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94E3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94E39" w:rsidRDefault="00D94E39">
            <w:pPr>
              <w:pStyle w:val="ConsPlusTitlePage0"/>
            </w:pPr>
            <w:bookmarkStart w:id="0" w:name="_GoBack"/>
            <w:bookmarkEnd w:id="0"/>
          </w:p>
        </w:tc>
      </w:tr>
      <w:tr w:rsidR="00D94E39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4E39" w:rsidRDefault="00242E9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Белгородской обл. от 01.08.2023 N 428-пп</w:t>
            </w:r>
            <w:r>
              <w:rPr>
                <w:sz w:val="48"/>
              </w:rPr>
              <w:br/>
              <w:t>"О внесении изменений в постановление Правительства Белгородской области от 28 декабря 2020 года N 598-пп"</w:t>
            </w:r>
            <w:r>
              <w:rPr>
                <w:sz w:val="48"/>
              </w:rPr>
              <w:br/>
              <w:t>(вместе с "Положением о проведении конкурсного отбора инициативных проектов")</w:t>
            </w:r>
          </w:p>
        </w:tc>
      </w:tr>
      <w:tr w:rsidR="00D94E3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4E39" w:rsidRDefault="00242E9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28.08.2023</w:t>
            </w:r>
            <w:r>
              <w:rPr>
                <w:sz w:val="28"/>
              </w:rPr>
              <w:br/>
              <w:t> </w:t>
            </w:r>
          </w:p>
        </w:tc>
      </w:tr>
    </w:tbl>
    <w:p w:rsidR="00D94E39" w:rsidRDefault="00D94E39">
      <w:pPr>
        <w:pStyle w:val="ConsPlusNormal0"/>
        <w:sectPr w:rsidR="00D94E3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94E39" w:rsidRDefault="00D94E39">
      <w:pPr>
        <w:pStyle w:val="ConsPlusNormal0"/>
        <w:jc w:val="both"/>
        <w:outlineLvl w:val="0"/>
      </w:pPr>
    </w:p>
    <w:p w:rsidR="00D94E39" w:rsidRDefault="00242E97">
      <w:pPr>
        <w:pStyle w:val="ConsPlusTitle0"/>
        <w:jc w:val="center"/>
        <w:outlineLvl w:val="0"/>
      </w:pPr>
      <w:r>
        <w:t>ПРАВИТЕЛЬСТВО БЕЛГОРОДСКОЙ ОБЛАСТИ</w:t>
      </w:r>
    </w:p>
    <w:p w:rsidR="00D94E39" w:rsidRDefault="00D94E39">
      <w:pPr>
        <w:pStyle w:val="ConsPlusTitle0"/>
        <w:jc w:val="both"/>
      </w:pPr>
    </w:p>
    <w:p w:rsidR="00D94E39" w:rsidRDefault="00242E97">
      <w:pPr>
        <w:pStyle w:val="ConsPlusTitle0"/>
        <w:jc w:val="center"/>
      </w:pPr>
      <w:r>
        <w:t>ПОСТАНОВЛЕНИЕ</w:t>
      </w:r>
    </w:p>
    <w:p w:rsidR="00D94E39" w:rsidRDefault="00242E97">
      <w:pPr>
        <w:pStyle w:val="ConsPlusTitle0"/>
        <w:jc w:val="center"/>
      </w:pPr>
      <w:r>
        <w:t>от 1 августа 2023 г. N 428-пп</w:t>
      </w:r>
    </w:p>
    <w:p w:rsidR="00D94E39" w:rsidRDefault="00D94E39">
      <w:pPr>
        <w:pStyle w:val="ConsPlusTitle0"/>
        <w:jc w:val="both"/>
      </w:pPr>
    </w:p>
    <w:p w:rsidR="00D94E39" w:rsidRDefault="00242E97">
      <w:pPr>
        <w:pStyle w:val="ConsPlusTitle0"/>
        <w:jc w:val="center"/>
      </w:pPr>
      <w:r>
        <w:t>О ВНЕСЕНИИ ИЗМЕНЕНИЙ В ПОСТАНОВЛЕНИЕ ПРАВИТЕЛЬСТВА</w:t>
      </w:r>
    </w:p>
    <w:p w:rsidR="00D94E39" w:rsidRDefault="00242E97">
      <w:pPr>
        <w:pStyle w:val="ConsPlusTitle0"/>
        <w:jc w:val="center"/>
      </w:pPr>
      <w:r>
        <w:t>БЕЛГОРОДСКОЙ ОБЛАСТИ ОТ 28 ДЕКАБРЯ 2020 ГОДА N 598-ПП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В целях приведения нормативных правовых актов Белгородской области в соответствие с действующим законодательством, а также в связи с организационно-штатными изменениями в исполнительных органах Белгородской области Правительство Белгородской области постановляет: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 xml:space="preserve">1. Внести следующие изменения в </w:t>
      </w:r>
      <w:hyperlink r:id="rId9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28 декабря 2020 года N 598-пп "О реализации инициативных проектов на территории Белгородской области":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дополнить названное </w:t>
      </w:r>
      <w:hyperlink r:id="rId10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постановление</w:t>
        </w:r>
      </w:hyperlink>
      <w:r>
        <w:t xml:space="preserve"> пунктом 3 следующего содержания: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"3. Утвердить критерии конкурсного отбора инициативных проектов (приложение N 3).";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</w:t>
      </w:r>
      <w:hyperlink r:id="rId11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пункты 3</w:t>
        </w:r>
      </w:hyperlink>
      <w:r>
        <w:t xml:space="preserve"> - </w:t>
      </w:r>
      <w:hyperlink r:id="rId12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8</w:t>
        </w:r>
      </w:hyperlink>
      <w:r>
        <w:t xml:space="preserve"> названного постановления считать пунктами 4 - 9 соответственно;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</w:t>
      </w:r>
      <w:hyperlink r:id="rId13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утвердить</w:t>
        </w:r>
      </w:hyperlink>
      <w:r>
        <w:t xml:space="preserve"> в пункте 3 названного постановления </w:t>
      </w:r>
      <w:hyperlink w:anchor="P40" w:tooltip="КРИТЕРИИ КОНКУРСНОГО ОТБОРА ИНИЦИАТИВНЫХ ПРОЕКТОВ">
        <w:r>
          <w:rPr>
            <w:color w:val="0000FF"/>
          </w:rPr>
          <w:t>критерии</w:t>
        </w:r>
      </w:hyperlink>
      <w:r>
        <w:t xml:space="preserve"> конкурсного отбора инициативных проектов (приложение N 1);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в </w:t>
      </w:r>
      <w:hyperlink r:id="rId14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пункте 4</w:t>
        </w:r>
      </w:hyperlink>
      <w:r>
        <w:t xml:space="preserve"> названного постановления слова "органом исполнительной власти области" заменить словами "исполнительным органом Белгородской области";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</w:t>
      </w:r>
      <w:hyperlink r:id="rId15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пункт 8</w:t>
        </w:r>
      </w:hyperlink>
      <w:r>
        <w:t xml:space="preserve"> названного постановления изложить в следующей редакции: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"8.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жилищно-коммунального хозяйства Белгородской области (</w:t>
      </w:r>
      <w:proofErr w:type="spellStart"/>
      <w:r>
        <w:t>Ботвиньев</w:t>
      </w:r>
      <w:proofErr w:type="spellEnd"/>
      <w:r>
        <w:t xml:space="preserve"> А.Н.).";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</w:t>
      </w:r>
      <w:hyperlink r:id="rId16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состав</w:t>
        </w:r>
      </w:hyperlink>
      <w:r>
        <w:t xml:space="preserve"> межведомственной комиссии по проведению конкурсного отбора инициативных проектов, утвержденный в пункте 1 названного постановления, изложить в редакции согласно </w:t>
      </w:r>
      <w:hyperlink w:anchor="P91" w:tooltip="СОСТАВ">
        <w:r>
          <w:rPr>
            <w:color w:val="0000FF"/>
          </w:rPr>
          <w:t>приложению N 2</w:t>
        </w:r>
      </w:hyperlink>
      <w:r>
        <w:t xml:space="preserve"> к настоящему постановлению;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</w:t>
      </w:r>
      <w:hyperlink r:id="rId17" w:tooltip="Постановление Правительства Белгородской обл. от 28.12.2020 N 598-пп (ред. от 11.07.2022) &quot;О реализации инициативных проектов на территории Белгородской области&quot; (вместе с &quot;Положением о проведении конкурсного отбора инициативных проектов&quot;) ------------ Недейст">
        <w:r>
          <w:rPr>
            <w:color w:val="0000FF"/>
          </w:rPr>
          <w:t>положение</w:t>
        </w:r>
      </w:hyperlink>
      <w:r>
        <w:t xml:space="preserve"> о проведении конкурсного отбора инициативных проектов, утвержденное в пункте 2 названного постановления, изложить в редакции согласно </w:t>
      </w:r>
      <w:hyperlink w:anchor="P171" w:tooltip="ПОЛОЖЕНИЕ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жилищно-коммунального хозяйства Белгородской области (</w:t>
      </w:r>
      <w:proofErr w:type="spellStart"/>
      <w:r>
        <w:t>Ботвиньев</w:t>
      </w:r>
      <w:proofErr w:type="spellEnd"/>
      <w:r>
        <w:t xml:space="preserve"> А.Н.).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jc w:val="right"/>
      </w:pPr>
      <w:r>
        <w:t>Губернатор Белгородской области</w:t>
      </w:r>
    </w:p>
    <w:p w:rsidR="00D94E39" w:rsidRDefault="00242E97">
      <w:pPr>
        <w:pStyle w:val="ConsPlusNormal0"/>
        <w:jc w:val="right"/>
      </w:pPr>
      <w:r>
        <w:t>В.В.ГЛАДКОВ</w:t>
      </w: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jc w:val="right"/>
        <w:outlineLvl w:val="0"/>
      </w:pPr>
      <w:r>
        <w:t>Приложение N 1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jc w:val="right"/>
      </w:pPr>
      <w:r>
        <w:t>Утверждены</w:t>
      </w:r>
    </w:p>
    <w:p w:rsidR="00D94E39" w:rsidRDefault="00242E97">
      <w:pPr>
        <w:pStyle w:val="ConsPlusNormal0"/>
        <w:jc w:val="right"/>
      </w:pPr>
      <w:r>
        <w:t>постановлением</w:t>
      </w:r>
    </w:p>
    <w:p w:rsidR="00D94E39" w:rsidRDefault="00242E97">
      <w:pPr>
        <w:pStyle w:val="ConsPlusNormal0"/>
        <w:jc w:val="right"/>
      </w:pPr>
      <w:r>
        <w:t>Правительства Белгородской области</w:t>
      </w:r>
    </w:p>
    <w:p w:rsidR="00D94E39" w:rsidRDefault="00242E97">
      <w:pPr>
        <w:pStyle w:val="ConsPlusNormal0"/>
        <w:jc w:val="right"/>
      </w:pPr>
      <w:r>
        <w:t>от 1 августа 2023 г. N 428-пп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</w:pPr>
      <w:bookmarkStart w:id="1" w:name="P40"/>
      <w:bookmarkEnd w:id="1"/>
      <w:r>
        <w:t>КРИТЕРИИ КОНКУРСНОГО ОТБОРА ИНИЦИАТИВНЫХ ПРОЕКТОВ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1. Для участия в конкурсном отборе инициативных проектов (далее - конкурсный отбор) инициативные проекты должны соответствовать следующим критериям:</w:t>
      </w:r>
    </w:p>
    <w:p w:rsidR="00D94E39" w:rsidRDefault="00242E97">
      <w:pPr>
        <w:pStyle w:val="ConsPlusNormal0"/>
        <w:spacing w:before="200"/>
        <w:ind w:firstLine="540"/>
        <w:jc w:val="both"/>
      </w:pPr>
      <w:r w:rsidRPr="00B14996">
        <w:rPr>
          <w:highlight w:val="yellow"/>
        </w:rPr>
        <w:t>1) в конкурсном отборе могут принимать участие инициативные проекты, представленные от населенных пунктов Белгородской области, численность населения которых составляет более 500 человек;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2) инициативный проект может быть направлен на одно из следующих направлений: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благоустройство дворовых территорий, устройство детских игровых и спортивных площадок;</w:t>
      </w:r>
    </w:p>
    <w:p w:rsidR="00D94E39" w:rsidRDefault="00242E97">
      <w:pPr>
        <w:pStyle w:val="ConsPlusNormal0"/>
        <w:spacing w:before="200"/>
        <w:ind w:firstLine="540"/>
        <w:jc w:val="both"/>
      </w:pPr>
      <w:proofErr w:type="gramStart"/>
      <w:r>
        <w:t>- благоустройство общественных пространств (площадей, рекреационных зон, набережных, мест массового отдыха, парков, скверов, аллей);</w:t>
      </w:r>
      <w:proofErr w:type="gramEnd"/>
    </w:p>
    <w:p w:rsidR="00D94E39" w:rsidRDefault="00242E97">
      <w:pPr>
        <w:pStyle w:val="ConsPlusNormal0"/>
        <w:spacing w:before="200"/>
        <w:ind w:firstLine="540"/>
        <w:jc w:val="both"/>
      </w:pPr>
      <w:r>
        <w:t>- объекты физической культуры и массового спорта;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объекты, используемые для проведения общественных и культурно-массовых мероприятий, объекты, направленные на предоставление населению разнообразных услуг социально-культурного, просветительского, развлекательного характера, организация досуга и отдыха;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ремонт и обустройство тротуарных и пешеходных дорожек;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объекты, направленные на уязвимые социальные группы и граждан с ограниченными возможностями здоровья (пандусы в местах общего пользования, за исключением многоквартирных домов);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устройство сетей наружного освещения;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обустройство колодцев и родников;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создание условий для обеспечения жителей услугами торговли и бытового обслуживания (рыночная площадь в сельских населенных пунктах).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На рассмотрение межведомственной комиссии по проведению конкурсного отбора могут быть представлены инициативные проекты по иным направлениям;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3) к конкурсному отбору не допускаются инициативные проекты, направленные: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строительство и реконструкцию объектов капитального строительства;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объекты культурного наследия, памятники воинской славы (братские могилы, одиночные захоронения, памятные знаки в честь воинов-земляков, погибших в годы войны);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строительство и ремонт административных зданий и сооружений;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объекты частной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объекты, используемые для нужд органов местного самоуправления;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строительство и ремонт автомобильных дорог общего пользования и сооружений на них;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установку ограждающих устройств (заборов, ворот, калиток, шлагбаумов и иных ограждающих устройств);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ремонт и благоустройство объектов социально-культурной сферы (объекты здравоохранения, культуры, детские дошкольные и школьные объекты, детские лагеря, санатории, базы отдыха, пансионаты, объекты непроизводственных видов обслуживания населения (бани, сауны));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lastRenderedPageBreak/>
        <w:t>- на капитальный или частичный ремонт многоквартирных домов;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 разработку проектно-сметной документации;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4) предельный объем финансирования из бюджета Белгородской области на реализацию одного инициативного проекта не может превышать: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для муниципального района, городского округа Белгородской области, численность населения которого составляет более 300 тыс. человек, - 3500,0 тыс. рублей;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для муниципального района, городского округа Белгородской области, численность населения которого составляет более 100 тыс. человек, - 3350,0 тыс. рублей;</w:t>
      </w:r>
    </w:p>
    <w:p w:rsidR="00D94E39" w:rsidRDefault="00242E97">
      <w:pPr>
        <w:pStyle w:val="ConsPlusNormal0"/>
        <w:spacing w:before="200"/>
        <w:ind w:firstLine="540"/>
        <w:jc w:val="both"/>
      </w:pPr>
      <w:r w:rsidRPr="002E5019">
        <w:rPr>
          <w:highlight w:val="yellow"/>
        </w:rPr>
        <w:t>- для муниципального района, городского округа Белгородской области, численность населения которого составляет от 50 тыс. до 100 тыс. человек, - 3000,0 тыс. рублей;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для муниципального района, городского округа Белгородской области, численность населения которого составляет от 25 тыс. до 50 тыс. человек, - 2500,0 тыс. рублей;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для муниципального района, городского округа Белгородской области, численность населения которого составляет до 25 тыс. человек, - 2200,0 тыс. рублей;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5) объем средств бюджета муниципального образования Белгородской области, направляемых на реализацию инициативного проекта, должен составлять не менее 5 процентов от общей суммы расходов на реализацию инициативного проекта, за исключением планируемого объема инициативных платежей;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6) реализация инициативного проекта осуществляется за счет средств областного, местных бюджетов, инициативных платежей в объеме, предусмотренном инициативным проектом, и (или) добровольного имущественного и (или) трудового участия;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7) инициативный проект должен быть реализован не позднее 1 декабря года, следующего за годом проведения конкурсного отбора.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 Для участия в конкурсном отборе количество инициативных проектов, которые могут быть представлены от одного муниципального района и городского округа Белгородской области, определяется в зависимости от численности населения муниципального образования Белгородской области: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от муниципального района, городского округа Белгородской области, численность населения которого составляет более 300 тыс. человек, может быть представлено не более 18 инициативных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от муниципального района, городского округа Белгородской области, численность населения которого составляет более 100 тыс. человек, может быть представлено не более 14 инициативных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 w:rsidRPr="002E5019">
        <w:rPr>
          <w:highlight w:val="yellow"/>
        </w:rPr>
        <w:t>- от муниципального района, городского округа Белгородской области, численность населения которого составляет от 50 тыс. до 100 тыс. чел., может быть представлено не более 12 инициативных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от муниципального района, городского округа Белгородской области, численность населения которого составляет от 25 до 50 тыс. чел., может быть представлено не более 10 инициативных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от муниципального района, городского округа Белгородской области, численность населения которого составляет до 25 тыс. чел., может быть представлено не более 8 инициативных проектов.</w:t>
      </w: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jc w:val="right"/>
        <w:outlineLvl w:val="0"/>
      </w:pPr>
      <w:r>
        <w:t>Приложение N 2</w:t>
      </w:r>
    </w:p>
    <w:p w:rsidR="00D94E39" w:rsidRDefault="00242E97">
      <w:pPr>
        <w:pStyle w:val="ConsPlusNormal0"/>
        <w:jc w:val="right"/>
      </w:pPr>
      <w:r>
        <w:t>к постановлению</w:t>
      </w:r>
    </w:p>
    <w:p w:rsidR="00D94E39" w:rsidRDefault="00242E97">
      <w:pPr>
        <w:pStyle w:val="ConsPlusNormal0"/>
        <w:jc w:val="right"/>
      </w:pPr>
      <w:r>
        <w:lastRenderedPageBreak/>
        <w:t>Правительства Белгородской области</w:t>
      </w:r>
    </w:p>
    <w:p w:rsidR="00D94E39" w:rsidRDefault="00242E97">
      <w:pPr>
        <w:pStyle w:val="ConsPlusNormal0"/>
        <w:jc w:val="right"/>
      </w:pPr>
      <w:r>
        <w:t>от 1 августа 2023 г. N 428-пп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</w:pPr>
      <w:bookmarkStart w:id="2" w:name="P91"/>
      <w:bookmarkEnd w:id="2"/>
      <w:r>
        <w:t>СОСТАВ</w:t>
      </w:r>
    </w:p>
    <w:p w:rsidR="00D94E39" w:rsidRDefault="00242E97">
      <w:pPr>
        <w:pStyle w:val="ConsPlusTitle0"/>
        <w:jc w:val="center"/>
      </w:pPr>
      <w:r>
        <w:t xml:space="preserve">МЕЖВЕДОМСТВЕННОЙ КОМИССИИ ПО ПРОВЕДЕНИЮ </w:t>
      </w:r>
      <w:proofErr w:type="gramStart"/>
      <w:r>
        <w:t>КОНКУРСНОГО</w:t>
      </w:r>
      <w:proofErr w:type="gramEnd"/>
    </w:p>
    <w:p w:rsidR="00D94E39" w:rsidRDefault="00242E97">
      <w:pPr>
        <w:pStyle w:val="ConsPlusTitle0"/>
        <w:jc w:val="center"/>
      </w:pPr>
      <w:r>
        <w:t>ОТБОРА ИНИЦИАТИВНЫХ ПРОЕКТОВ</w:t>
      </w:r>
    </w:p>
    <w:p w:rsidR="00D94E39" w:rsidRDefault="00D94E3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6066"/>
      </w:tblGrid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Гладков</w:t>
            </w:r>
          </w:p>
          <w:p w:rsidR="00D94E39" w:rsidRDefault="00242E97">
            <w:pPr>
              <w:pStyle w:val="ConsPlusNormal0"/>
            </w:pPr>
            <w:r>
              <w:t>Вячеслав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Губернатор Белгородской области, председатель комиссии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Клепиков</w:t>
            </w:r>
          </w:p>
          <w:p w:rsidR="00D94E39" w:rsidRDefault="00242E97">
            <w:pPr>
              <w:pStyle w:val="ConsPlusNormal0"/>
            </w:pPr>
            <w:r>
              <w:t>Юрий Николаевич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председатель Белгородской областной Думы, заместитель председателя комиссии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Ботвиньев</w:t>
            </w:r>
            <w:proofErr w:type="spellEnd"/>
          </w:p>
          <w:p w:rsidR="00D94E39" w:rsidRDefault="00242E97">
            <w:pPr>
              <w:pStyle w:val="ConsPlusNormal0"/>
            </w:pPr>
            <w:r>
              <w:t>Алексей Николаевич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министр жилищно-коммунального хозяйства Белгородской области, секретарь комиссии</w:t>
            </w:r>
          </w:p>
        </w:tc>
      </w:tr>
      <w:tr w:rsidR="00D94E39"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Члены комиссии: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Абельмазов</w:t>
            </w:r>
            <w:proofErr w:type="spellEnd"/>
          </w:p>
          <w:p w:rsidR="00D94E39" w:rsidRDefault="00242E97">
            <w:pPr>
              <w:pStyle w:val="ConsPlusNormal0"/>
            </w:pPr>
            <w:r>
              <w:t>Владимир Викторович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председателя комитета Белгородской областной Думы по взаимодействию с гражданским обществом, средствам массовой информации, информационной политике и связи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Адаева</w:t>
            </w:r>
            <w:proofErr w:type="spellEnd"/>
          </w:p>
          <w:p w:rsidR="00D94E39" w:rsidRDefault="00242E97">
            <w:pPr>
              <w:pStyle w:val="ConsPlusNormal0"/>
            </w:pPr>
            <w:r>
              <w:t>Наталья Ивановна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министра общественных коммуникаций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Базаров</w:t>
            </w:r>
          </w:p>
          <w:p w:rsidR="00D94E39" w:rsidRDefault="00242E97">
            <w:pPr>
              <w:pStyle w:val="ConsPlusNormal0"/>
            </w:pPr>
            <w:r>
              <w:t>Владимир Васильевич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Губернатора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Балашов</w:t>
            </w:r>
          </w:p>
          <w:p w:rsidR="00D94E39" w:rsidRDefault="00242E97">
            <w:pPr>
              <w:pStyle w:val="ConsPlusNormal0"/>
            </w:pPr>
            <w:r>
              <w:t>Сергей Викторович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член комитета Белгородской областной Думы по социальной политике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Великанский</w:t>
            </w:r>
          </w:p>
          <w:p w:rsidR="00D94E39" w:rsidRDefault="00242E97">
            <w:pPr>
              <w:pStyle w:val="ConsPlusNormal0"/>
            </w:pPr>
            <w:r>
              <w:t>Роман Николаевич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председатель комитета Белгородской областной Думы по социальной политике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Гладский</w:t>
            </w:r>
            <w:proofErr w:type="spellEnd"/>
          </w:p>
          <w:p w:rsidR="00D94E39" w:rsidRDefault="00242E97">
            <w:pPr>
              <w:pStyle w:val="ConsPlusNormal0"/>
            </w:pPr>
            <w:r>
              <w:t>Дмитрий Глебович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Губернатора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Гурова Елена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член комитета Белгородской областной Думы по Регламенту и депутатской этике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Евдокимов</w:t>
            </w:r>
          </w:p>
          <w:p w:rsidR="00D94E39" w:rsidRDefault="00242E97">
            <w:pPr>
              <w:pStyle w:val="ConsPlusNormal0"/>
            </w:pPr>
            <w:r>
              <w:t>Владимир Кузьмич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член комитета Белгородской областной Думы по социальной политике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Журналев</w:t>
            </w:r>
            <w:proofErr w:type="spellEnd"/>
          </w:p>
          <w:p w:rsidR="00D94E39" w:rsidRDefault="00242E97">
            <w:pPr>
              <w:pStyle w:val="ConsPlusNormal0"/>
            </w:pPr>
            <w:r>
              <w:t>Эдуард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член комитета Белгородской областной Думы по законодательству, местному самоуправлению и безопасности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Зайнуллин</w:t>
            </w:r>
            <w:proofErr w:type="spellEnd"/>
          </w:p>
          <w:p w:rsidR="00D94E39" w:rsidRDefault="00242E97">
            <w:pPr>
              <w:pStyle w:val="ConsPlusNormal0"/>
            </w:pPr>
            <w:r>
              <w:t xml:space="preserve">Рустэм </w:t>
            </w:r>
            <w:proofErr w:type="spellStart"/>
            <w:r>
              <w:t>Шаукатович</w:t>
            </w:r>
            <w:proofErr w:type="spellEnd"/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Губернатора Белгородской области - министр имущественных и земельных отношений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Иконников</w:t>
            </w:r>
          </w:p>
          <w:p w:rsidR="00D94E39" w:rsidRDefault="00242E97">
            <w:pPr>
              <w:pStyle w:val="ConsPlusNormal0"/>
            </w:pPr>
            <w:r>
              <w:t>Андрей Александрович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министр здравоохранения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Киреева</w:t>
            </w:r>
          </w:p>
          <w:p w:rsidR="00D94E39" w:rsidRDefault="00242E97">
            <w:pPr>
              <w:pStyle w:val="ConsPlusNormal0"/>
            </w:pPr>
            <w:r>
              <w:t>Любовь Петровна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первый заместитель председателя Белгородской областной Думы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lastRenderedPageBreak/>
              <w:t>Конев</w:t>
            </w:r>
          </w:p>
          <w:p w:rsidR="00D94E39" w:rsidRDefault="00242E97">
            <w:pPr>
              <w:pStyle w:val="ConsPlusNormal0"/>
            </w:pPr>
            <w:r>
              <w:t>Иван Викторович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председателя комитета Белгородской областной Думы по промышленности и предпринимательству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Курганский</w:t>
            </w:r>
          </w:p>
          <w:p w:rsidR="00D94E39" w:rsidRDefault="00242E97">
            <w:pPr>
              <w:pStyle w:val="ConsPlusNormal0"/>
            </w:pPr>
            <w:r>
              <w:t>Константин Сергеевич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министр культуры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Липовченко</w:t>
            </w:r>
            <w:proofErr w:type="spellEnd"/>
          </w:p>
          <w:p w:rsidR="00D94E39" w:rsidRDefault="00242E97">
            <w:pPr>
              <w:pStyle w:val="ConsPlusNormal0"/>
            </w:pPr>
            <w:r>
              <w:t>Юлия Николаевна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министра по делам молодежи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Овчинников</w:t>
            </w:r>
          </w:p>
          <w:p w:rsidR="00D94E39" w:rsidRDefault="00242E97">
            <w:pPr>
              <w:pStyle w:val="ConsPlusNormal0"/>
            </w:pPr>
            <w:r>
              <w:t>Иван Владимирович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член комитета Белгородской областной Думы по социальной политике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proofErr w:type="spellStart"/>
            <w:r>
              <w:t>Шаролапова</w:t>
            </w:r>
            <w:proofErr w:type="spellEnd"/>
          </w:p>
          <w:p w:rsidR="00D94E39" w:rsidRDefault="00242E97">
            <w:pPr>
              <w:pStyle w:val="ConsPlusNormal0"/>
            </w:pPr>
            <w:r>
              <w:t>Наталья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министра финансов и бюджетной политики Белгородской области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Шумский</w:t>
            </w:r>
          </w:p>
          <w:p w:rsidR="00D94E39" w:rsidRDefault="00242E97">
            <w:pPr>
              <w:pStyle w:val="ConsPlusNormal0"/>
            </w:pPr>
            <w:r>
              <w:t>Сергей Витальевич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член комитета Белгородской областной Думы по взаимодействию с гражданским обществом, средствам массовой информации, информационной политике и связи (по согласованию)</w:t>
            </w:r>
          </w:p>
        </w:tc>
      </w:tr>
      <w:tr w:rsidR="00D94E3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Щедрина</w:t>
            </w:r>
          </w:p>
          <w:p w:rsidR="00D94E39" w:rsidRDefault="00242E97">
            <w:pPr>
              <w:pStyle w:val="ConsPlusNormal0"/>
            </w:pPr>
            <w:r>
              <w:t>Юлия Евгеньевна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заместитель Губернатора Белгородской области</w:t>
            </w:r>
          </w:p>
        </w:tc>
      </w:tr>
    </w:tbl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jc w:val="right"/>
        <w:outlineLvl w:val="0"/>
      </w:pPr>
      <w:r>
        <w:t>Приложение N 3</w:t>
      </w:r>
    </w:p>
    <w:p w:rsidR="00D94E39" w:rsidRDefault="00242E97">
      <w:pPr>
        <w:pStyle w:val="ConsPlusNormal0"/>
        <w:jc w:val="right"/>
      </w:pPr>
      <w:r>
        <w:t>к постановлению</w:t>
      </w:r>
    </w:p>
    <w:p w:rsidR="00D94E39" w:rsidRDefault="00242E97">
      <w:pPr>
        <w:pStyle w:val="ConsPlusNormal0"/>
        <w:jc w:val="right"/>
      </w:pPr>
      <w:r>
        <w:t>Правительства Белгородской области</w:t>
      </w:r>
    </w:p>
    <w:p w:rsidR="00D94E39" w:rsidRDefault="00242E97">
      <w:pPr>
        <w:pStyle w:val="ConsPlusNormal0"/>
        <w:jc w:val="right"/>
      </w:pPr>
      <w:r>
        <w:t>от 1 августа 2023 г. N 428-пп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</w:pPr>
      <w:bookmarkStart w:id="3" w:name="P171"/>
      <w:bookmarkEnd w:id="3"/>
      <w:r>
        <w:t>ПОЛОЖЕНИЕ</w:t>
      </w:r>
    </w:p>
    <w:p w:rsidR="00D94E39" w:rsidRDefault="00242E97">
      <w:pPr>
        <w:pStyle w:val="ConsPlusTitle0"/>
        <w:jc w:val="center"/>
      </w:pPr>
      <w:r>
        <w:t>О ПРОВЕДЕНИИ КОНКУРСНОГО ОТБОРА ИНИЦИАТИВНЫХ ПРОЕКТОВ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  <w:outlineLvl w:val="1"/>
      </w:pPr>
      <w:r>
        <w:t>1. Общие положения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 xml:space="preserve">1.1. </w:t>
      </w:r>
      <w:proofErr w:type="gramStart"/>
      <w:r>
        <w:t>Положение о проведении конкурсного отбора инициативных проектов (далее - Положение) устанавливает механизмы организации и проведения конкурсного отбора инициативных проектов на территории Белгородской области в отношении инициативных проектов, выдвигаемых для получения финансовой поддержки за счет межбюджетных трансфертов из областного бюджета бюджетам муниципальных районов и городских округов Белгородской области (далее соответственно - конкурсный отбор, проект).</w:t>
      </w:r>
      <w:proofErr w:type="gramEnd"/>
    </w:p>
    <w:p w:rsidR="00D94E39" w:rsidRDefault="00242E97">
      <w:pPr>
        <w:pStyle w:val="ConsPlusNormal0"/>
        <w:spacing w:before="200"/>
        <w:ind w:firstLine="540"/>
        <w:jc w:val="both"/>
      </w:pPr>
      <w:r>
        <w:t>1.2.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муниципальных образований Белгородской области.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1.3. Конкурсный отбор проводится на основании критериев конкурсного отбора и методики оценки проектов.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1.4. Основными задачами конкурсного отбора являются: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1) определение приоритетных </w:t>
      </w:r>
      <w:proofErr w:type="gramStart"/>
      <w:r>
        <w:t>направлений развития территории муниципальных образований Белгородской области</w:t>
      </w:r>
      <w:proofErr w:type="gramEnd"/>
      <w:r>
        <w:t xml:space="preserve"> жителями населенных пунктов;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lastRenderedPageBreak/>
        <w:t>2) активизация участия населения в решение вопросов местного значения;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3) развитие механизмов </w:t>
      </w:r>
      <w:proofErr w:type="gramStart"/>
      <w:r>
        <w:t>инициативного</w:t>
      </w:r>
      <w:proofErr w:type="gramEnd"/>
      <w:r>
        <w:t xml:space="preserve"> бюджетирования на территории Белгородской области;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4) повышение эффективности расходования бюджетных средств посредством вовлечения населения в процесс реализации проектов, последующего </w:t>
      </w:r>
      <w:proofErr w:type="gramStart"/>
      <w:r>
        <w:t>контроля за</w:t>
      </w:r>
      <w:proofErr w:type="gramEnd"/>
      <w:r>
        <w:t xml:space="preserve"> выполнением работ, обеспечения сохранности достигнутых результатов.</w:t>
      </w:r>
    </w:p>
    <w:p w:rsidR="00D94E39" w:rsidRDefault="00242E97">
      <w:pPr>
        <w:pStyle w:val="ConsPlusNormal0"/>
        <w:spacing w:before="200"/>
        <w:ind w:firstLine="540"/>
        <w:jc w:val="both"/>
      </w:pPr>
      <w:r w:rsidRPr="002E5019">
        <w:rPr>
          <w:highlight w:val="yellow"/>
        </w:rPr>
        <w:t>1.5. Участие в конкурсном отборе могут принимать населенные пункты Белгородской области, численность населения которых составляет более 500 человек.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1.6. Термины и понятия, используемые в Положении, по своему значению соответствуют терминам и понятиям, используемым в Федеральном </w:t>
      </w:r>
      <w:hyperlink r:id="rId18" w:tooltip="Федеральный закон от 06.10.2003 N 131-ФЗ (ред. от 10.07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законе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  <w:outlineLvl w:val="1"/>
      </w:pPr>
      <w:r>
        <w:t>2. Организация деятельности и полномочия межведомственной</w:t>
      </w:r>
    </w:p>
    <w:p w:rsidR="00D94E39" w:rsidRDefault="00242E97">
      <w:pPr>
        <w:pStyle w:val="ConsPlusTitle0"/>
        <w:jc w:val="center"/>
      </w:pPr>
      <w:r>
        <w:t>комиссии по проведению конкурсного отбора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2.1. Для рассмотрения и принятия решений по проектам создается межведомственная комиссия по проведению конкурсного отбора (далее - межведомственная комиссия).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2.2. В состав межведомственной комиссии входят представители исполнительных органов Белгородской области, иных государственных органов Белгородской области, депутаты Белгородской областной Думы.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2.3. Межведомственная комиссия состоит из председателя межведомственной комиссии, заместителя председателя межведомственной комиссии, секретаря межведомственной комиссии и членов межведомственной комиссии.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2.4. Председатель межведомственной комиссии: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осуществляет общее руководство межведомственной комиссией;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ведет заседания межведомственной комиссии;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принимает решение о дате проведения заседаний межведомственной комиссии.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По поручению председателя межведомственной комиссии заместитель председателя межведомственной комиссии осуществляет его полномочия в его отсутствие.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2.5. Секретарь межведомственной комиссии: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организует проведение заседаний межведомственной комиссии;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обеспечивает подготовку материалов к заседаниям межведомственной комиссии;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уведомляет членов межведомственной комиссии о дате, месте и времени проведения заседаний межведомственной комиссии;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ведет протоколы заседаний межведомственной комиссии.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2.6. Члены межведомственной комиссии присутствуют на заседаниях межведомственной комиссии и принимают решения по вопросам, отнесенным к компетенции межведомственной комиссии. Каждый член межведомственной комиссии обладает одним голосом.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Члены межведомственной комиссии участвуют в ее работе без права замены.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2.7. Организационной формой деятельности межведомственной комиссии являются заседания.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lastRenderedPageBreak/>
        <w:t>2.8. Заседания межведомственной комиссии проводятся по мере необходимости, но не реже 1 раза в год и могут инициироваться председателем или заместителем председателя межведомственной комиссии.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2.9. Межведомственная комиссия правомочна принимать решения, если на ее заседании присутствует более половины ее списочного состава.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2.10. Решения межведомственной комиссии принимаются простым большинством голосов присутствующих на заседании членов межведомственной комиссии путем открытого голосования.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При равенстве голосов решающим является голос председателя межведомственной комиссии. Члены межведомственной комиссии обладают равными правами при обсуждении вопросов о принятии решений.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В случае невозможности присутствия лица, входящего в состав межведомственной комиссии, на заседании межведомственной комиссии в срок не </w:t>
      </w:r>
      <w:proofErr w:type="gramStart"/>
      <w:r>
        <w:t>позднее</w:t>
      </w:r>
      <w:proofErr w:type="gramEnd"/>
      <w:r>
        <w:t xml:space="preserve"> чем за 1 (один) день до дня заседания межведомственной комиссии он вправе представить свое мнение по рассматриваемым вопросам в письменной форме. В этом случае мнение отсутствующего оглашается на заседании межведомственной комиссии, учитывается при подсчете голосов и приобщается к протоколу заседания межведомственной комиссии (далее - протокол).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2.11. Межведомственная комиссия осуществляет следующие полномочия: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рассматривает проекты участников конкурсного отбора;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оценивает результаты проведенного уполномоченным органом анализа проектов, представленных для участия в конкурсном отборе;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подводит итоги конкурсного отбора;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принимает решение о реализации поддержанных проектов.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2.12. Принятое на заседании межведомственной комиссии решение оформляется протоколом, который подписывают председательствующий на заседании и секретарь межведомственной комиссии.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  <w:outlineLvl w:val="1"/>
      </w:pPr>
      <w:r>
        <w:t>3. Организация деятельности и полномочия</w:t>
      </w:r>
    </w:p>
    <w:p w:rsidR="00D94E39" w:rsidRDefault="00242E97">
      <w:pPr>
        <w:pStyle w:val="ConsPlusTitle0"/>
        <w:jc w:val="center"/>
      </w:pPr>
      <w:r>
        <w:t>уполномоченного органа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3.1. Уполномоченный орган осуществляет подготовку и организационно-техническое обеспечение проведения конкурсного отбора.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3.2. Уполномоченный орган осуществляет следующие полномочия: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1) организует информирование участников конкурсного отбора, а также жителей Белгородской области о проведении конкурсного отбора в средствах массовой информации;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2) оказывает методическую и консультационную помощь органам местного самоуправления муниципальных образований Белгородской области при разработке проектов для участия в конкурсном отборе, в том числе при проведении публичных обсуждений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3) принимает и регистрирует конкурсные заявки, поданные для участия в конкурсном отборе (далее - конкурсные заявки);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4) проводит технический анализ представленных конкурсных заявок в части наличия необходимых документов;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5) рассматривает замечания и предложения о ходе проведения и результатах конкурсного отбора;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 xml:space="preserve">6) по итогам конкурсного отбора в соответствии с решением межведомственной комиссии разрабатывает проект постановления Правительства Белгородской области о распределении субсидий из областного бюджета бюджетам муниципальных районов (городских округов) Белгородской области на </w:t>
      </w:r>
      <w:r>
        <w:lastRenderedPageBreak/>
        <w:t>реализацию проектов (далее - субсидии, получатели субсидий соответственно);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7) информирует заинтересованные органы и организации о ходе реализации проектов (по запросам);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8) осуществляет мониторинг реализации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9) участвует в проведении совещаний, конференций, круглых столов, направленных на обсуждение актуальных вопросов в указанной сфере.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  <w:outlineLvl w:val="1"/>
      </w:pPr>
      <w:r>
        <w:t>4. Порядок проведения конкурсного отбора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bookmarkStart w:id="4" w:name="P236"/>
      <w:bookmarkEnd w:id="4"/>
      <w:r>
        <w:t>4.1. К конкурсному отбору допускаются инициативные проекты, направленные на решение вопросов местного значения, и соответствуют критериям конкурсного отбора (далее - критерии), утвержденным постановлением Правительства Белгородской области от 28 декабря 2020 года N 598-пп "О реализации инициативных проектов на территории Белгородской области".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4.2. Уполномоченный орган: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размещает на официальных сайтах Губернатора и Правительства Белгородской области, министерства жилищно-коммунального хозяйства Белгородской области в сети Интернет объявление о проведении конкурсного отбора с указанием даты начала приема конкурсных заявок;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регистрирует конкурсные заявки в электронном журнале с указанием даты (число, месяц, год) и времени (часы, минуты);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ведет реестр конкурсных заявок;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проводит проверку и технический анализ документов, представленных для участия в конкурсном отборе;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осуществляет учет и хранение представленных на конкурсный отбор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проводит оценку проектов, допущенных к конкурсному отбору, в соответствии с </w:t>
      </w:r>
      <w:hyperlink w:anchor="P337" w:tooltip="Методика">
        <w:r>
          <w:rPr>
            <w:color w:val="0000FF"/>
          </w:rPr>
          <w:t>методикой</w:t>
        </w:r>
      </w:hyperlink>
      <w:r>
        <w:t xml:space="preserve"> оценки проектов (приложение N 1 к Положению);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формирует рейтин</w:t>
      </w:r>
      <w:proofErr w:type="gramStart"/>
      <w:r>
        <w:t>г(</w:t>
      </w:r>
      <w:proofErr w:type="gramEnd"/>
      <w:r>
        <w:t>-и)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направляет в министерство общественных коммуникаций Белгородской области информацию об итогах конкурсного отбора для размещения на официальном сайте Губернатора и Правительства Белгородской области.</w:t>
      </w:r>
    </w:p>
    <w:p w:rsidR="00D94E39" w:rsidRDefault="00242E97">
      <w:pPr>
        <w:pStyle w:val="ConsPlusNormal0"/>
        <w:spacing w:before="200"/>
        <w:ind w:firstLine="540"/>
        <w:jc w:val="both"/>
      </w:pPr>
      <w:bookmarkStart w:id="5" w:name="P246"/>
      <w:bookmarkEnd w:id="5"/>
      <w:r>
        <w:t xml:space="preserve">4.3. Решение об участии в конкурсном отборе принимается администрацией муниципального образования Белгородской области по итогам проведения конкурсного отбора в соответствии со </w:t>
      </w:r>
      <w:hyperlink r:id="rId19" w:tooltip="Федеральный закон от 06.10.2003 N 131-ФЗ (ред. от 10.07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статьей 26.1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D94E39" w:rsidRDefault="00242E97">
      <w:pPr>
        <w:pStyle w:val="ConsPlusNormal0"/>
        <w:spacing w:before="200"/>
        <w:ind w:firstLine="540"/>
        <w:jc w:val="both"/>
      </w:pPr>
      <w:bookmarkStart w:id="6" w:name="P247"/>
      <w:bookmarkEnd w:id="6"/>
      <w:r>
        <w:t>4.4. Администрация муниципального образования Белгородской области для участия в конкурсном отборе представляет в уполномоченный орган конкурсную документацию по формам, утвержденным нормативным правовым актом уполномоченного органа, с приложением следующих документов: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1) описание проекта;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2) конкурсная заявка;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3) согласия на обработку и распространение персональных данных инициаторов проектов;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4) протокол собрания территориально-общественного самоуправления (в случае, если инициатором проекта является территориально-общественное самоуправление);</w:t>
      </w:r>
    </w:p>
    <w:p w:rsidR="00D94E39" w:rsidRDefault="00242E97">
      <w:pPr>
        <w:pStyle w:val="ConsPlusNormal0"/>
        <w:spacing w:before="200"/>
        <w:ind w:firstLine="540"/>
        <w:jc w:val="both"/>
      </w:pPr>
      <w:r w:rsidRPr="002E5019">
        <w:rPr>
          <w:highlight w:val="yellow"/>
        </w:rPr>
        <w:lastRenderedPageBreak/>
        <w:t>5) документы, подтверждающие участие населения в обсуждении, определении и утверждении проекта: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протокол схода/собрания/конференции граждан (в случае, если общественное мнение выявлялось посредством схода/собрания/конференции граждан);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опросные листы (в случае, если общественное мнение выявлялось посредством проведения опроса);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подписные листы в поддержку проекта (в случае, если общественное мнение выявлялось посредством сбора подписей);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6) протокол собрания жителей о создании инициативной группы (в случае, если инициатором проекта является инициативная группа);</w:t>
      </w:r>
    </w:p>
    <w:p w:rsidR="00D94E39" w:rsidRPr="00844501" w:rsidRDefault="00242E97">
      <w:pPr>
        <w:pStyle w:val="ConsPlusNormal0"/>
        <w:spacing w:before="200"/>
        <w:ind w:firstLine="540"/>
        <w:jc w:val="both"/>
      </w:pPr>
      <w:r w:rsidRPr="00844501">
        <w:t>7) фото-, видеоматериалы, подтверждающие участие жителей в собраниях, конференциях, сходах граждан по вопросу обсуждения, определения и утверждения проекта (при наличии);</w:t>
      </w:r>
    </w:p>
    <w:p w:rsidR="00D94E39" w:rsidRDefault="00242E97">
      <w:pPr>
        <w:pStyle w:val="ConsPlusNormal0"/>
        <w:spacing w:before="200"/>
        <w:ind w:firstLine="540"/>
        <w:jc w:val="both"/>
      </w:pPr>
      <w:r w:rsidRPr="00844501">
        <w:t>8) документы, подтверждающие использование средств массовой информации и иных способов</w:t>
      </w:r>
      <w:r>
        <w:t xml:space="preserve"> информирования населения при обсуждении, определении и утверждения проекта (при наличии);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9) документы, подтверждающие сведения о стоимости реализации проекта (техническое задание, проектно-сметная документация, локальный сметный расчет), подготовленные администрацией муниципального образования Белгородской области или организацией-исполнителем;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10) копии </w:t>
      </w:r>
      <w:proofErr w:type="spellStart"/>
      <w:r>
        <w:t>правоудостоверяющих</w:t>
      </w:r>
      <w:proofErr w:type="spellEnd"/>
      <w:r>
        <w:t xml:space="preserve"> (правоустанавливающих) документов на имущество (в том числе на земельные участки), предназначенное для реализации проекта, которое находится в муниципальной собственности или собственности иных лиц (при наличии подтверждения передачи его собственником имущества во временное владение и пользование муниципальному образованию Белгородской области за плату в соответствии с законодательством Российской Федерации);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11) гарантийные письма от индивидуальных предпринимателей и юридических лиц о готовности принять участие в реализации проекта в денежной форме с указанием объемов инициативных платежей. Представляются в случае привлечения к реализации проекта индивидуальных предпринимателей и юридических лиц;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12) гарантийные письма от индивидуальных предпринимателей и юридических лиц о готовности принять участие в реализации проекта в </w:t>
      </w:r>
      <w:proofErr w:type="spellStart"/>
      <w:r>
        <w:t>неденежной</w:t>
      </w:r>
      <w:proofErr w:type="spellEnd"/>
      <w:r>
        <w:t xml:space="preserve"> форме (добровольное имущественное и (или) трудовое участие). Представляются в случае привлечения к реализации проекта индивидуальных предпринимателей и юридических лиц;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13) список граждан, изъявивших желание принять участие в реализации проекта в форме финансового участия, с личными подписями и указанием объемов инициативных платежей. Представляется в случае привлечения к реализации проекта инициативных платежей со стороны населения;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14) список граждан, изъявивших желание принять участие в реализации проекта в </w:t>
      </w:r>
      <w:proofErr w:type="spellStart"/>
      <w:r>
        <w:t>неденежной</w:t>
      </w:r>
      <w:proofErr w:type="spellEnd"/>
      <w:r>
        <w:t xml:space="preserve"> форме, предусматривающей добровольное имущественное и (или) трудовое участие в реализации проекта. Представляется в случае привлечения к реализации проекта в форме добровольного, имущественного и (или) трудового участия в реализации инициативного проекта;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15) цветные фотографии текущего состояния объект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на котором(-ых) предусмотрено проведение работ в рамках реализации проекта, и (или) планируемого(-ых) к приобретению объекта(-</w:t>
      </w:r>
      <w:proofErr w:type="spellStart"/>
      <w:r>
        <w:t>ов</w:t>
      </w:r>
      <w:proofErr w:type="spellEnd"/>
      <w:r>
        <w:t>) в рамках реализации проекта;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16) документы, отображающие визуальное представление проекта (дизайн-проект, чертеж, эскиз, схема);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17) решение администрации муниципального образования Белгородской области о выдвижении проекта для получения финансовой поддержки за счет межбюджетных трансфертов из областного бюджета;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lastRenderedPageBreak/>
        <w:t>18) копия правового акта муниципального образования Белгородской области, закрепляющего должностное лицо, ответственное за реализацию заявленного проекта.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4.5. Конкурсная заявка представляется за подписью главы администрации муниципального образования Белгородской области.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Документы, прилагаемые к конкурсной заявке, должны быть прошиты, пронумерованы и скреплены печатью.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4.6. Поступившие конкурсные заявки регистрируются уполномоченным органом в электронном журнале учета с присвоением порядкового номера и указанием времени и даты регистрации.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4.7. Администрация муниципального образования Белгородской области может дополнительно представить материалы, подтверждающие актуальность проблемы, на решение которой направлен проект, в сроки, установленные для приема конкурсных заявок.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4.8. Конкурсная заявка представляется на бумажном и электронном носителях в срок, установленный </w:t>
      </w:r>
      <w:hyperlink r:id="rId20" w:tooltip="Закон Белгородской области от 26.12.2020 N 20 (ред. от 11.07.2023) &quot;Об инициативных проектах&quot; (принят Белгородской областной Думой 24.12.2020) {КонсультантПлюс}">
        <w:r>
          <w:rPr>
            <w:color w:val="0000FF"/>
          </w:rPr>
          <w:t>законом</w:t>
        </w:r>
      </w:hyperlink>
      <w:r>
        <w:t xml:space="preserve"> Белгородской области от 26 декабря 2020 года N 20 "Об инициативных проектах".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В электронном виде представляются сканированные документы, представленные на бумажном носителе.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4.9. Уполномоченный орган в течение 5 (пяти) рабочих дней со дня поступления конкурсной заявки осуществляет проверку наличия документов, предусмотренных </w:t>
      </w:r>
      <w:hyperlink w:anchor="P236" w:tooltip="4.1. К конкурсному отбору допускаются инициативные проекты, направленные на решение вопросов местного значения, и соответствуют критериям конкурсного отбора (далее - критерии), утвержденным постановлением Правительства Белгородской области от 28 декабря 2020 г">
        <w:r>
          <w:rPr>
            <w:color w:val="0000FF"/>
          </w:rPr>
          <w:t>пунктами 4.1</w:t>
        </w:r>
      </w:hyperlink>
      <w:r>
        <w:t xml:space="preserve">, </w:t>
      </w:r>
      <w:hyperlink w:anchor="P246" w:tooltip="4.3. Решение об участии в конкурсном отборе принимается администрацией муниципального образования Белгородской области по итогам проведения конкурсного отбора в соответствии со статьей 26.1 Федерального закона от 6 октября 2003 года N 131-ФЗ &quot;Об общих принципа">
        <w:r>
          <w:rPr>
            <w:color w:val="0000FF"/>
          </w:rPr>
          <w:t>4.3</w:t>
        </w:r>
      </w:hyperlink>
      <w:r>
        <w:t xml:space="preserve">, </w:t>
      </w:r>
      <w:hyperlink w:anchor="P247" w:tooltip="4.4. Администрация муниципального образования Белгородской области для участия в конкурсном отборе представляет в уполномоченный орган конкурсную документацию по формам, утвержденным нормативным правовым актом уполномоченного органа, с приложением следующих до">
        <w:r>
          <w:rPr>
            <w:color w:val="0000FF"/>
          </w:rPr>
          <w:t>4.4 раздела 4</w:t>
        </w:r>
      </w:hyperlink>
      <w:r>
        <w:t xml:space="preserve"> Положения, и в случае представления документов не в полном объеме возвращает конкурсную заявку на доработку с указанием причин, послуживших основанием для ее возврата.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4.10. Муниципальное образование Белгородской области в течение 3 (трех) рабочих дней вправе устранить выявленные замечания и повторно направить в уполномоченный орган доработанную документацию в срок не позднее даты окончания приема конкурсных заявок.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4.11. Администрация муниципального образования Белгородской области вправе отозвать конкурсную заявку, письменно уведомив об этом уполномоченный орган, а также вправе отказаться от участия в конкурсном отборе не </w:t>
      </w:r>
      <w:proofErr w:type="gramStart"/>
      <w:r>
        <w:t>позднее</w:t>
      </w:r>
      <w:proofErr w:type="gramEnd"/>
      <w:r>
        <w:t xml:space="preserve"> чем за 3 (три) календарных дня до даты окончания срока рассмотрения заявок.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4.12. Конкурсные заявки, поступившие после окончания установленного срока, не принимаются и не рассматриваются.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4.13. Сроки проведения дополнительного конкурсного отбора, приема конкурсных заявок на участие в нем устанавливаются правовым актом Правительства Белгородской области.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4.14. В течение 20 (двадцати) рабочих дней со дня окончания приема конкурсных заявок уполномоченный орган осуществляет проверку и технический анализ документов на предмет их соответствия требованиям, установленным Положением, и критериям.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4.15. Конкурсная заявка не допускается к участию в конкурсном отборе, если: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1) форма конкурсной заявки не соответствует установленной форме;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2) конкурсная заявка не соответствует требованиям Положения и критериям;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3) в составе конкурсной заявки отсутствует документация, установленная </w:t>
      </w:r>
      <w:hyperlink w:anchor="P247" w:tooltip="4.4. Администрация муниципального образования Белгородской области для участия в конкурсном отборе представляет в уполномоченный орган конкурсную документацию по формам, утвержденным нормативным правовым актом уполномоченного органа, с приложением следующих до">
        <w:r>
          <w:rPr>
            <w:color w:val="0000FF"/>
          </w:rPr>
          <w:t>пунктом 4.4 раздела 4</w:t>
        </w:r>
      </w:hyperlink>
      <w:r>
        <w:t xml:space="preserve"> Положения;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4) не соблюдается срок представления документов;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5) отсутствует право собственности (пользования) муниципального образования Белгородской области на имущество, включая земельные участки, предназначенное для реализации проекта;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lastRenderedPageBreak/>
        <w:t>6) информация в конкурсной заявке не совпадает с информацией, содержащейся в документации;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7) в представленной в составе конкурсной заявки документации имеются разночтения;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8) на реализацию проекта, заявленного для участия в конкурсном отборе, ранее предоставлялась субсидия из средств областного бюджета по итогам конкурсного отбора предыдущих периодов;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9) ненадлежащим образом оформлены документы в бумажном виде (не соблюдена их типовая форма, заполнены не все графы и строки, допущены технические ошибки, опечатки, исправления, отсутствуют подписи и оттиски печатей, не заверены копии документов, документы подписаны лицом, не наделенным правом подписи, документы не прошиты и не пронумерованы).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4.16. Уполномоченный орган в течение 10 (десяти) дней после проведения проверки документов, представленных для участия в конкурсном отборе, на предмет их соответствия требованиям, установленными Положением, и критериям проводит оценку проектов в соответствии с </w:t>
      </w:r>
      <w:hyperlink w:anchor="P337" w:tooltip="Методика">
        <w:r>
          <w:rPr>
            <w:color w:val="0000FF"/>
          </w:rPr>
          <w:t>методикой</w:t>
        </w:r>
      </w:hyperlink>
      <w:r>
        <w:t xml:space="preserve"> оценки проектов (приложение N 1 к Положению).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4.17. На основании проведенной оценки по каждому муниципальному образованию Белгородской области формируется рейтинг проектов (далее - рейтинг), в котором проекты распределены в порядке убывания количества суммарных набранных баллов по всем критериям оценки.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Если несколько проектов набрали одинаковое количество баллов, более высокое место в рейтинге присваивается проекту, в обсуждении, определении и утверждении которого приняли большее количество жителей согласно протоколам сходов, собраний, конференций граждан, опросных и подписных листов в поддержку проекта.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Если несколько проектов набрали одинаковое количество баллов и в обсуждении, определении и утверждении проекта приняло участие одинаковое количество жителей, более высокое место в рейтинге присваивается проекту, конкурсная заявка которого была представлена ранее согласно электронному журналу регистрации.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По решению комиссии прошедшими конкурсный отбор могут быть признаны оставшиеся проекты муниципального образования Белгородской области, набравшие наибольшее количество баллов по сравнению с другими проектами, в пределах объема бюджетных ассигнований, предусмотренных в областном бюджете на соответствующий финансовый год и на плановый период на реализацию проектов.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В случае остатка нераспределенных бюджетных ассигнований уполномоченный орган формирует общий рейтинг проектов, не вошедших в рейтинг, по каждому муниципальному образованию Белгородской области, в котором проекты отсортированы в порядке убывания количества суммарных набранных баллов по всем критериям оценки проектов. Субсидия предоставляется муниципальному образованию Белгородской области по проекту, набравшему более высокое место в общем рейтинге.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4.18. Уполномоченный орган в течение 10 (десяти) рабочих дней после </w:t>
      </w:r>
      <w:proofErr w:type="spellStart"/>
      <w:r>
        <w:t>рейтингования</w:t>
      </w:r>
      <w:proofErr w:type="spellEnd"/>
      <w:r>
        <w:t xml:space="preserve"> проектов направляет членам межведомственной комиссии предварительные итоги рассмотрения проектов.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4.19. Межведомственная комиссия рассматривает проекты и подводит итоги конкурсного отбора на основании критериев в срок, установленный </w:t>
      </w:r>
      <w:hyperlink r:id="rId21" w:tooltip="Закон Белгородской области от 26.12.2020 N 20 (ред. от 11.07.2023) &quot;Об инициативных проектах&quot; (принят Белгородской областной Думой 24.12.2020) {КонсультантПлюс}">
        <w:r>
          <w:rPr>
            <w:color w:val="0000FF"/>
          </w:rPr>
          <w:t>законом</w:t>
        </w:r>
      </w:hyperlink>
      <w:r>
        <w:t xml:space="preserve"> Белгородской области от 26 декабря 2020 года N 20 "Об инициативных проектах".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4.20. Решение межведомственной комиссии оформляется протоколом, содержащим результаты конкурсного отбора, с указанием объема субсидии для каждого муниципального образования Белгородской области в разрезе проектов в пределах бюджетных ассигнований, предусмотренных на данные цели в законе об областном бюджете на соответствующий финансовый год и на плановый период.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Итоги конкурсного отбора подлежат опубликованию не позднее 5 (пяти) рабочих дней со дня принятия решения межведомственной комиссией.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  <w:outlineLvl w:val="1"/>
      </w:pPr>
      <w:r>
        <w:t>5. Расходование субсидий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5.1. Муниципальные образования Белгородской области осуществляют расходование субсидии в соответствии с требованиями бюджетного законодательства Российской Федерации и принимаемого в соответствии с ним законодательства Белгородской области.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5.2. Количество проектов, прошедших конкурсный отбор, определяется в зависимости от объема бюджетных ассигнований, предусмотренных в областном бюджете на соответствующий финансовый год и на плановый период на реализацию проектов.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  <w:outlineLvl w:val="1"/>
      </w:pPr>
      <w:r>
        <w:t>6. Представление отчетности о реализации проекта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6.1. Муниципальные образования Белгородской области в течение 20 (двадцати) календарных дней со дня окончания реализации проекта представляет в уполномоченный орган отчетные документы, подтверждающие реализацию проекта.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6.2. Днем окончания реализации проекта считается день завершения всех обязательств, предусмотренных муниципальны</w:t>
      </w:r>
      <w:proofErr w:type="gramStart"/>
      <w:r>
        <w:t>м(</w:t>
      </w:r>
      <w:proofErr w:type="gramEnd"/>
      <w:r>
        <w:t>-</w:t>
      </w:r>
      <w:proofErr w:type="spellStart"/>
      <w:r>
        <w:t>ыми</w:t>
      </w:r>
      <w:proofErr w:type="spellEnd"/>
      <w:r>
        <w:t>) контрактом(-</w:t>
      </w:r>
      <w:proofErr w:type="spellStart"/>
      <w:r>
        <w:t>ами</w:t>
      </w:r>
      <w:proofErr w:type="spellEnd"/>
      <w:r>
        <w:t>) (договором(-</w:t>
      </w:r>
      <w:proofErr w:type="spellStart"/>
      <w:r>
        <w:t>ами</w:t>
      </w:r>
      <w:proofErr w:type="spellEnd"/>
      <w:r>
        <w:t>), соглашением(-</w:t>
      </w:r>
      <w:proofErr w:type="spellStart"/>
      <w:r>
        <w:t>ями</w:t>
      </w:r>
      <w:proofErr w:type="spellEnd"/>
      <w:r>
        <w:t>)) на поставку товара, выполнение работ, оказание услуг в рамках реализации проекта.</w:t>
      </w:r>
    </w:p>
    <w:p w:rsidR="00D94E39" w:rsidRDefault="00242E97">
      <w:pPr>
        <w:pStyle w:val="ConsPlusNormal0"/>
        <w:spacing w:before="200"/>
        <w:ind w:firstLine="540"/>
        <w:jc w:val="both"/>
      </w:pPr>
      <w:bookmarkStart w:id="7" w:name="P311"/>
      <w:bookmarkEnd w:id="7"/>
      <w:r w:rsidRPr="002E5019">
        <w:rPr>
          <w:highlight w:val="yellow"/>
        </w:rPr>
        <w:t>6.3. К отчетным документам относятся: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</w:t>
      </w:r>
      <w:hyperlink w:anchor="P506" w:tooltip="Приложение N 2">
        <w:r>
          <w:rPr>
            <w:color w:val="0000FF"/>
          </w:rPr>
          <w:t>отчет</w:t>
        </w:r>
      </w:hyperlink>
      <w:r>
        <w:t xml:space="preserve"> о реализации проекта по форме согласно приложению N 2 к Положению;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копии актов приемки выполненных работ (оказанных услуг), завизированные инициатором проекта, заверенные главой администрации муниципального образования Белгородской области;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копии товарных либо товарно-транспортных накладных, либо универсальных передаточных документов, подписанных заказчиком в случае закупки материальных ценностей, завизированные инициатором, заверенные главой администрации муниципального образования Белгородской области;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копии платежных документов, заверенные руководителем или иным уполномоченным лицом органа, осуществляющего ведение лицевого </w:t>
      </w:r>
      <w:proofErr w:type="gramStart"/>
      <w:r>
        <w:t>счета получателя средств бюджета муниципального образования Белгородской</w:t>
      </w:r>
      <w:proofErr w:type="gramEnd"/>
      <w:r>
        <w:t xml:space="preserve"> области, или руководителем финансового органа муниципального образования Белгородской области;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цветные фотографии результатов реализации проекта на цифровом носителе (CD- или DVD-диске и (или) USB-</w:t>
      </w:r>
      <w:proofErr w:type="spellStart"/>
      <w:r>
        <w:t>флеш</w:t>
      </w:r>
      <w:proofErr w:type="spellEnd"/>
      <w:r>
        <w:t>-накопителе);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копии документов, подтверждающих постановку объекта на баланс администрации муниципального образования Белгородской области, или копия нормативного правового акта, закрепляющего должностное лицо, ответственное за дальнейшую эксплуатацию и содержание возведенного или отремонтированного объекта.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6.4. Проект считается реализованным при условии предоставления указанных в </w:t>
      </w:r>
      <w:hyperlink w:anchor="P311" w:tooltip="6.3. К отчетным документам относятся:">
        <w:r>
          <w:rPr>
            <w:color w:val="0000FF"/>
          </w:rPr>
          <w:t>пункте 6.3 раздела 6</w:t>
        </w:r>
      </w:hyperlink>
      <w:r>
        <w:t xml:space="preserve"> Положения документов в полном объеме, а также соответствия выполненных работ заявленным при подаче конкурсной заявки работам в полном объеме.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  <w:outlineLvl w:val="1"/>
      </w:pPr>
      <w:r>
        <w:t xml:space="preserve">7. </w:t>
      </w:r>
      <w:proofErr w:type="gramStart"/>
      <w:r>
        <w:t>Контроль за</w:t>
      </w:r>
      <w:proofErr w:type="gramEnd"/>
      <w:r>
        <w:t xml:space="preserve"> реализацией проекта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 xml:space="preserve">7.1. </w:t>
      </w:r>
      <w:proofErr w:type="gramStart"/>
      <w:r>
        <w:t>Контроль за</w:t>
      </w:r>
      <w:proofErr w:type="gramEnd"/>
      <w:r>
        <w:t xml:space="preserve"> реализацией проектов осуществляют: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межведомственная комиссия;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- группы общественного </w:t>
      </w:r>
      <w:proofErr w:type="gramStart"/>
      <w:r>
        <w:t>контроля за</w:t>
      </w:r>
      <w:proofErr w:type="gramEnd"/>
      <w:r>
        <w:t xml:space="preserve"> реализацией проектов, утвержденные муниципальными правовыми актами;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>- инициаторы проекта;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lastRenderedPageBreak/>
        <w:t>- иные субъекты общественного контроля, предусмотренные федеральным законодательством.</w:t>
      </w:r>
    </w:p>
    <w:p w:rsidR="00D94E39" w:rsidRDefault="00242E97">
      <w:pPr>
        <w:pStyle w:val="ConsPlusNormal0"/>
        <w:spacing w:before="200"/>
        <w:ind w:firstLine="540"/>
        <w:jc w:val="both"/>
      </w:pPr>
      <w:r>
        <w:t xml:space="preserve">7.2. Уполномоченный орган осуществляет проверку соблюдения муниципальными образованиями Белгородской области целей, условий и порядка предоставления субсидий, а также органы государственного финансового контроля Белгородской области осуществляют проверку в соответствии со </w:t>
      </w:r>
      <w:hyperlink r:id="rId22" w:tooltip="&quot;Бюджетный кодекс Российской Федерации&quot; от 31.07.1998 N 145-ФЗ (ред. от 04.08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3" w:tooltip="&quot;Бюджетный кодекс Российской Федерации&quot; от 31.07.1998 N 145-ФЗ (ред. от 04.08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jc w:val="right"/>
        <w:outlineLvl w:val="1"/>
      </w:pPr>
      <w:r>
        <w:t>Приложение N 1</w:t>
      </w:r>
    </w:p>
    <w:p w:rsidR="00D94E39" w:rsidRDefault="00242E97">
      <w:pPr>
        <w:pStyle w:val="ConsPlusNormal0"/>
        <w:jc w:val="right"/>
      </w:pPr>
      <w:r>
        <w:t xml:space="preserve">к Положению о проведении </w:t>
      </w:r>
      <w:proofErr w:type="gramStart"/>
      <w:r>
        <w:t>конкурсного</w:t>
      </w:r>
      <w:proofErr w:type="gramEnd"/>
    </w:p>
    <w:p w:rsidR="00D94E39" w:rsidRDefault="00242E97">
      <w:pPr>
        <w:pStyle w:val="ConsPlusNormal0"/>
        <w:jc w:val="right"/>
      </w:pPr>
      <w:r>
        <w:t>отбора инициативных проектов</w:t>
      </w: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Title0"/>
        <w:jc w:val="center"/>
      </w:pPr>
      <w:bookmarkStart w:id="8" w:name="P337"/>
      <w:bookmarkEnd w:id="8"/>
      <w:r>
        <w:t>Методика</w:t>
      </w:r>
    </w:p>
    <w:p w:rsidR="00D94E39" w:rsidRDefault="00242E97">
      <w:pPr>
        <w:pStyle w:val="ConsPlusTitle0"/>
        <w:jc w:val="center"/>
      </w:pPr>
      <w:r>
        <w:t>оценки инициативных проектов</w:t>
      </w:r>
    </w:p>
    <w:p w:rsidR="00D94E39" w:rsidRDefault="00D94E3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7030"/>
        <w:gridCol w:w="1417"/>
      </w:tblGrid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N</w:t>
            </w:r>
          </w:p>
          <w:p w:rsidR="00D94E39" w:rsidRDefault="00242E97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center"/>
            </w:pPr>
            <w:r>
              <w:t>Наименование критерия/группы критериев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Баллы по критериям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1.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>Актуальность, социальная значимость, целесообразность инициативного проекта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Актуальность и обоснованность социальной значимости заявленной проблемы, на решение которой направлен инициативный проект, раскрыта, актуальна, обоснована, описание аргументировано, и инициативный проект в полной мере направлен на ее решение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10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Проблемы, на решение которых направлен инициативный проект, относятся к разряду актуальных, но авторы преувеличили их значимость для выбранной территории реализации инициативного проекта и (или) целевой группы.</w:t>
            </w:r>
          </w:p>
          <w:p w:rsidR="00D94E39" w:rsidRDefault="00242E97">
            <w:pPr>
              <w:pStyle w:val="ConsPlusNormal0"/>
              <w:jc w:val="both"/>
            </w:pPr>
            <w:proofErr w:type="gramStart"/>
            <w:r>
              <w:t>Проблемы, на решение которых направлен инициативный проект, описаны общими фразами без ссылок на конкретные факты, либо этих фактов и показателей недостаточно для подтверждения актуальности проблемы для заявленной целевой группы и (или) территории реализации инициативного инициативный проекта.</w:t>
            </w:r>
            <w:proofErr w:type="gramEnd"/>
          </w:p>
          <w:p w:rsidR="00D94E39" w:rsidRDefault="00242E97">
            <w:pPr>
              <w:pStyle w:val="ConsPlusNormal0"/>
              <w:jc w:val="both"/>
            </w:pPr>
            <w:r>
              <w:t>Имеются другие замечания (с комментарием)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Проблема не имеет острой значимости для целевой группы или территории реализации инициативного проекта:</w:t>
            </w:r>
          </w:p>
          <w:p w:rsidR="00D94E39" w:rsidRDefault="00242E97">
            <w:pPr>
              <w:pStyle w:val="ConsPlusNormal0"/>
              <w:jc w:val="both"/>
            </w:pPr>
            <w:r>
              <w:t>- в инициативном проекте недостаточно аргументирована и без конкретных показателей описана проблема, на решение которой направлен проект;</w:t>
            </w:r>
          </w:p>
          <w:p w:rsidR="00D94E39" w:rsidRDefault="00242E97">
            <w:pPr>
              <w:pStyle w:val="ConsPlusNormal0"/>
              <w:jc w:val="both"/>
            </w:pPr>
            <w:r>
              <w:t>- имеются другие замечания (с комментарием)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0 - 4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2.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both"/>
            </w:pPr>
            <w:r>
              <w:t xml:space="preserve">Доля жителей муниципального образования Белгородской области, принявших участие в обсуждении, определении и утверждении инициативного проекта, от численности </w:t>
            </w:r>
            <w:proofErr w:type="spellStart"/>
            <w:r>
              <w:t>благополучателей</w:t>
            </w:r>
            <w:proofErr w:type="spellEnd"/>
            <w:r>
              <w:t>. Определяется по формуле (согласно протоколам собрания граждан, опросным листам, конференциям (собраниям делегатов)):</w:t>
            </w:r>
          </w:p>
          <w:p w:rsidR="00D94E39" w:rsidRDefault="00D94E39">
            <w:pPr>
              <w:pStyle w:val="ConsPlusNormal0"/>
            </w:pPr>
          </w:p>
          <w:p w:rsidR="00D94E39" w:rsidRDefault="00242E97">
            <w:pPr>
              <w:pStyle w:val="ConsPlusNormal0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295400" cy="4667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E39" w:rsidRDefault="00D94E39">
            <w:pPr>
              <w:pStyle w:val="ConsPlusNormal0"/>
            </w:pPr>
          </w:p>
          <w:p w:rsidR="00D94E39" w:rsidRDefault="00242E97">
            <w:pPr>
              <w:pStyle w:val="ConsPlusNormal0"/>
              <w:jc w:val="both"/>
            </w:pPr>
            <w:r>
              <w:t>где:</w:t>
            </w:r>
          </w:p>
          <w:p w:rsidR="00D94E39" w:rsidRDefault="00242E97">
            <w:pPr>
              <w:pStyle w:val="ConsPlusNormal0"/>
              <w:jc w:val="both"/>
            </w:pPr>
            <w:r>
              <w:lastRenderedPageBreak/>
              <w:t>И</w:t>
            </w:r>
            <w:r>
              <w:rPr>
                <w:vertAlign w:val="subscript"/>
              </w:rPr>
              <w:t>гр</w:t>
            </w:r>
            <w:r>
              <w:t xml:space="preserve"> - доля жителей, принявших участие в обсуждении, определении и утверждении инициативного проекта;</w:t>
            </w:r>
          </w:p>
          <w:p w:rsidR="00D94E39" w:rsidRDefault="00242E97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57200" cy="2571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жителей, принявших участие в обсуждении, определении и утверждении проблемы, на решение которой направлен инициативный проект;</w:t>
            </w:r>
          </w:p>
          <w:p w:rsidR="00D94E39" w:rsidRDefault="00242E97">
            <w:pPr>
              <w:pStyle w:val="ConsPlusNormal0"/>
            </w:pPr>
            <w:proofErr w:type="spellStart"/>
            <w:r>
              <w:t>К</w:t>
            </w:r>
            <w:r>
              <w:rPr>
                <w:vertAlign w:val="subscript"/>
              </w:rPr>
              <w:t>бл</w:t>
            </w:r>
            <w:proofErr w:type="spellEnd"/>
            <w:r>
              <w:t xml:space="preserve"> - количество </w:t>
            </w:r>
            <w:proofErr w:type="spellStart"/>
            <w:r>
              <w:t>благополучателей</w:t>
            </w:r>
            <w:proofErr w:type="spellEnd"/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lastRenderedPageBreak/>
              <w:t>2.1.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80 процентов и более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10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60 процентов до 80 процентов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8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40 процентов до 60 процентов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6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20 процентов до 40 процентов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4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0,1 процента до 20 процентов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2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Менее 0,1 процента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3.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 xml:space="preserve">Количество </w:t>
            </w:r>
            <w:proofErr w:type="spellStart"/>
            <w:r>
              <w:t>благополучателей</w:t>
            </w:r>
            <w:proofErr w:type="spellEnd"/>
            <w:r>
              <w:t xml:space="preserve"> (человек) от реализации инициативного проекта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Более 500 человек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10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200 до 500 человек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8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100 до 200 человек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6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50 до 100 человек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4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3.5.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До 50 человек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2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4.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>Наличие фото-, видеоматериалов с собрания жителей по вопросу обсуждения, определения и утверждения инициативного проекта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10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5.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>Использование средств массовой информации и других средств информирования жителей в обсуждении, определении и решении проблемы, заявленной в инициативном проекте</w:t>
            </w:r>
          </w:p>
          <w:p w:rsidR="00D94E39" w:rsidRDefault="00242E97">
            <w:pPr>
              <w:pStyle w:val="ConsPlusNormal0"/>
              <w:jc w:val="center"/>
            </w:pPr>
            <w:r>
              <w:t>(печатные издания, телевидение, сеть Интернет)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</w:pPr>
            <w:r>
              <w:t>Нет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6.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>Участие в подготовке и обсуждении инициативного проекта людей с ограниченными возможностями здоровья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Да, в случае если участие людей с ограниченными возможностями здоровья в мероприятиях населения, связанных с подготовкой и обсуждением инициативного проекта, документально подтверждено (фото, видеосъемка)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 xml:space="preserve">Нет, в случае если участие людей с ограниченными возможностями здоровья в мероприятиях населения, связанных с подготовкой и </w:t>
            </w:r>
            <w:r>
              <w:lastRenderedPageBreak/>
              <w:t>обсуждением инициативных проектов, документально не подтверждено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lastRenderedPageBreak/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lastRenderedPageBreak/>
              <w:t>7.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>Оригинальность/необычность инициативного проекта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В случае применения при реализации инициативного проекта инновационных технологий, новых технических решений, концепции, способов и материалов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7.2.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Иные случаи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8.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инициативного проекта из бюджета муниципального образования Белгородской области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8.1.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7 процентов и выше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10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8.2.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От 5 процентов до 7 процентов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8.3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5 процентов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9.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инициативного проекта со стороны населения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Более 2 процентов от стоимости инициативного проекта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10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9.2.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Менее 2 процентов от стоимости инициативного проекта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9.3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Не предусматривается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10.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инициативного проекта со стороны индивидуальных предпринимателей, юридических лиц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более 2 процентов от стоимости инициативного проекта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10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10.2.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менее 2 процентов от стоимости инициативного проекта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10.3.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не предусматривается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11.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 xml:space="preserve">Вклад населения в реализацию инициативного проекта в </w:t>
            </w:r>
            <w:proofErr w:type="spellStart"/>
            <w:r>
              <w:t>неденежной</w:t>
            </w:r>
            <w:proofErr w:type="spellEnd"/>
            <w:r>
              <w:t xml:space="preserve"> форме (добровольное имущественное и (или) трудовое участие)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11.1.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предусматривает участие населения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11.2.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не предусматривается участие населения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12.</w:t>
            </w:r>
          </w:p>
        </w:tc>
        <w:tc>
          <w:tcPr>
            <w:tcW w:w="8447" w:type="dxa"/>
            <w:gridSpan w:val="2"/>
          </w:tcPr>
          <w:p w:rsidR="00D94E39" w:rsidRDefault="00242E97">
            <w:pPr>
              <w:pStyle w:val="ConsPlusNormal0"/>
              <w:jc w:val="center"/>
            </w:pPr>
            <w:r>
              <w:t xml:space="preserve">Вклад в реализацию инициативного проекта юридических лиц, индивидуальных предпринимателей в </w:t>
            </w:r>
            <w:proofErr w:type="spellStart"/>
            <w:r>
              <w:t>неденежной</w:t>
            </w:r>
            <w:proofErr w:type="spellEnd"/>
            <w:r>
              <w:t xml:space="preserve"> форме (добровольное имущественное и (или) трудовое участие)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12.1.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предусматривает участие юридических лиц, индивидуальных предпринимателей (да)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5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</w:pPr>
            <w:r>
              <w:t>12.2.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both"/>
            </w:pPr>
            <w:r>
              <w:t>не предусматривается участие юридических лиц, индивидуальных предпринимателей (нет)</w:t>
            </w:r>
          </w:p>
        </w:tc>
        <w:tc>
          <w:tcPr>
            <w:tcW w:w="1417" w:type="dxa"/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  <w:tr w:rsidR="00D94E39">
        <w:tc>
          <w:tcPr>
            <w:tcW w:w="604" w:type="dxa"/>
          </w:tcPr>
          <w:p w:rsidR="00D94E39" w:rsidRDefault="00242E97">
            <w:pPr>
              <w:pStyle w:val="ConsPlusNormal0"/>
              <w:jc w:val="center"/>
              <w:outlineLvl w:val="2"/>
            </w:pPr>
            <w:r>
              <w:t>13.</w:t>
            </w:r>
          </w:p>
        </w:tc>
        <w:tc>
          <w:tcPr>
            <w:tcW w:w="7030" w:type="dxa"/>
          </w:tcPr>
          <w:p w:rsidR="00D94E39" w:rsidRDefault="00242E97">
            <w:pPr>
              <w:pStyle w:val="ConsPlusNormal0"/>
              <w:jc w:val="center"/>
            </w:pPr>
            <w:r>
              <w:t>Приоритетные направления, на которые направлен инициативный проект</w:t>
            </w:r>
          </w:p>
        </w:tc>
        <w:tc>
          <w:tcPr>
            <w:tcW w:w="1417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604" w:type="dxa"/>
            <w:vMerge w:val="restart"/>
          </w:tcPr>
          <w:p w:rsidR="00D94E39" w:rsidRDefault="00242E97">
            <w:pPr>
              <w:pStyle w:val="ConsPlusNormal0"/>
              <w:jc w:val="center"/>
            </w:pPr>
            <w:r>
              <w:t>13.1.</w:t>
            </w:r>
          </w:p>
        </w:tc>
        <w:tc>
          <w:tcPr>
            <w:tcW w:w="7030" w:type="dxa"/>
            <w:tcBorders>
              <w:bottom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- благоустройство дворовых территорий, устройство детских игровых и спортивных площадок;</w:t>
            </w:r>
          </w:p>
          <w:p w:rsidR="00D94E39" w:rsidRDefault="00242E97">
            <w:pPr>
              <w:pStyle w:val="ConsPlusNormal0"/>
              <w:jc w:val="both"/>
            </w:pPr>
            <w:proofErr w:type="gramStart"/>
            <w:r>
              <w:lastRenderedPageBreak/>
              <w:t>- благоустройство общественных пространств (площадей, рекреационных зон, набережных, мест массового отдыха, парков, скверов, аллей);</w:t>
            </w:r>
            <w:proofErr w:type="gramEnd"/>
          </w:p>
          <w:p w:rsidR="00D94E39" w:rsidRDefault="00242E97">
            <w:pPr>
              <w:pStyle w:val="ConsPlusNormal0"/>
              <w:jc w:val="both"/>
            </w:pPr>
            <w:r>
              <w:t>- объекты физической культуры и массового спорта;</w:t>
            </w:r>
          </w:p>
          <w:p w:rsidR="00D94E39" w:rsidRDefault="00242E97">
            <w:pPr>
              <w:pStyle w:val="ConsPlusNormal0"/>
              <w:jc w:val="both"/>
            </w:pPr>
            <w:r>
              <w:t>- объекты, используемые для проведения общественных и культурно-массовых мероприятий, объекты, направленные на представление населению разнообразных услуг социально-культурного, просветительского, развлекательного характера, организация досуга и отдыха;</w:t>
            </w:r>
          </w:p>
          <w:p w:rsidR="00D94E39" w:rsidRDefault="00242E97">
            <w:pPr>
              <w:pStyle w:val="ConsPlusNormal0"/>
              <w:jc w:val="both"/>
            </w:pPr>
            <w:r>
              <w:t>- ремонт и обустройство тротуарных и пешеходных дорожек;</w:t>
            </w:r>
          </w:p>
          <w:p w:rsidR="00D94E39" w:rsidRDefault="00242E97">
            <w:pPr>
              <w:pStyle w:val="ConsPlusNormal0"/>
              <w:jc w:val="both"/>
            </w:pPr>
            <w:r>
              <w:t>- объекты, направленные на уязвимые социальные группы и граждан с ограниченными возможностями здоровья (пандусы в местах общего пользования, за исключением многоквартирных домов);</w:t>
            </w:r>
          </w:p>
          <w:p w:rsidR="00D94E39" w:rsidRDefault="00242E97">
            <w:pPr>
              <w:pStyle w:val="ConsPlusNormal0"/>
              <w:jc w:val="both"/>
            </w:pPr>
            <w:r>
              <w:t>- устройство сетей наружного освещения;</w:t>
            </w:r>
          </w:p>
          <w:p w:rsidR="00D94E39" w:rsidRDefault="00242E97">
            <w:pPr>
              <w:pStyle w:val="ConsPlusNormal0"/>
              <w:jc w:val="both"/>
            </w:pPr>
            <w:r>
              <w:t>- обустройство колодцев и родников;</w:t>
            </w:r>
          </w:p>
          <w:p w:rsidR="00D94E39" w:rsidRDefault="00242E97">
            <w:pPr>
              <w:pStyle w:val="ConsPlusNormal0"/>
              <w:jc w:val="both"/>
            </w:pPr>
            <w:r>
              <w:t>- создание условий для обеспечения жителей услугами торговли и бытового обслуживания (рыночная площадь в сельских населенных пунктах);</w:t>
            </w:r>
          </w:p>
        </w:tc>
        <w:tc>
          <w:tcPr>
            <w:tcW w:w="1417" w:type="dxa"/>
            <w:tcBorders>
              <w:bottom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lastRenderedPageBreak/>
              <w:t>5</w:t>
            </w:r>
          </w:p>
        </w:tc>
      </w:tr>
      <w:tr w:rsidR="00D94E39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D94E39" w:rsidRDefault="00D94E39">
            <w:pPr>
              <w:pStyle w:val="ConsPlusNormal0"/>
            </w:pPr>
          </w:p>
        </w:tc>
        <w:tc>
          <w:tcPr>
            <w:tcW w:w="7030" w:type="dxa"/>
            <w:tcBorders>
              <w:top w:val="nil"/>
            </w:tcBorders>
          </w:tcPr>
          <w:p w:rsidR="00D94E39" w:rsidRDefault="00242E97">
            <w:pPr>
              <w:pStyle w:val="ConsPlusNormal0"/>
            </w:pPr>
            <w:r>
              <w:t>- проекты по иным направлениям</w:t>
            </w:r>
          </w:p>
        </w:tc>
        <w:tc>
          <w:tcPr>
            <w:tcW w:w="1417" w:type="dxa"/>
            <w:tcBorders>
              <w:top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0</w:t>
            </w:r>
          </w:p>
        </w:tc>
      </w:tr>
    </w:tbl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jc w:val="right"/>
        <w:outlineLvl w:val="1"/>
      </w:pPr>
      <w:bookmarkStart w:id="9" w:name="P506"/>
      <w:bookmarkEnd w:id="9"/>
      <w:r>
        <w:t>Приложение N 2</w:t>
      </w:r>
    </w:p>
    <w:p w:rsidR="00D94E39" w:rsidRDefault="00242E97">
      <w:pPr>
        <w:pStyle w:val="ConsPlusNormal0"/>
        <w:jc w:val="right"/>
      </w:pPr>
      <w:r>
        <w:t xml:space="preserve">к Положению о проведении </w:t>
      </w:r>
      <w:proofErr w:type="gramStart"/>
      <w:r>
        <w:t>конкурсного</w:t>
      </w:r>
      <w:proofErr w:type="gramEnd"/>
    </w:p>
    <w:p w:rsidR="00D94E39" w:rsidRDefault="00242E97">
      <w:pPr>
        <w:pStyle w:val="ConsPlusNormal0"/>
        <w:jc w:val="right"/>
      </w:pPr>
      <w:r>
        <w:t>отбора инициативных проектов</w:t>
      </w:r>
    </w:p>
    <w:p w:rsidR="00D94E39" w:rsidRDefault="00D94E3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94E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Отчет</w:t>
            </w:r>
          </w:p>
          <w:p w:rsidR="00D94E39" w:rsidRDefault="00242E97">
            <w:pPr>
              <w:pStyle w:val="ConsPlusNormal0"/>
              <w:jc w:val="center"/>
            </w:pPr>
            <w:r>
              <w:t>о реализации инициативного проекта</w:t>
            </w:r>
          </w:p>
        </w:tc>
      </w:tr>
      <w:tr w:rsidR="00D94E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ind w:firstLine="283"/>
              <w:jc w:val="both"/>
            </w:pPr>
            <w:r>
              <w:t>1. Наименование инициативного проекта: __________________________________</w:t>
            </w:r>
          </w:p>
          <w:p w:rsidR="00D94E39" w:rsidRDefault="00242E97">
            <w:pPr>
              <w:pStyle w:val="ConsPlusNormal0"/>
            </w:pPr>
            <w:r>
              <w:t>_________________________________________________________________________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2. Цель инициативного проекта: __________________________________________.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3. Фактическое место реализации инициативного проекта:</w:t>
            </w:r>
          </w:p>
          <w:p w:rsidR="00D94E39" w:rsidRDefault="00D94E39">
            <w:pPr>
              <w:pStyle w:val="ConsPlusNormal0"/>
            </w:pP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3.1. Городской округ или муниципальный район Белгородской области: _________________________________________________________________________</w:t>
            </w:r>
          </w:p>
          <w:p w:rsidR="00D94E39" w:rsidRDefault="00242E97">
            <w:pPr>
              <w:pStyle w:val="ConsPlusNormal0"/>
            </w:pPr>
            <w:r>
              <w:t>_________________________________________________________________________.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3.2. Поселение __________________________________________________________</w:t>
            </w:r>
          </w:p>
          <w:p w:rsidR="00D94E39" w:rsidRDefault="00242E97">
            <w:pPr>
              <w:pStyle w:val="ConsPlusNormal0"/>
            </w:pPr>
            <w:r>
              <w:t>_________________________________________________________________________.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3.3. Населенный пункт, улица, номер дома: _________________________________________________________________________</w:t>
            </w:r>
          </w:p>
          <w:p w:rsidR="00D94E39" w:rsidRDefault="00242E97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  <w:p w:rsidR="00D94E39" w:rsidRDefault="00D94E39">
            <w:pPr>
              <w:pStyle w:val="ConsPlusNormal0"/>
            </w:pP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 xml:space="preserve">4. Описание состояния объекта после реализации инициативного проекта с указанием количественных и качественных показателей </w:t>
            </w:r>
            <w:hyperlink w:anchor="P669" w:tooltip="&lt;1&gt;. Исходить из заявленного ожидаемого результата, например: установлена детская игровая площадка, которая включает: 2 качели, 1 детскую горку и т.д.">
              <w:r>
                <w:rPr>
                  <w:color w:val="0000FF"/>
                </w:rPr>
                <w:t>&lt;1&gt;</w:t>
              </w:r>
            </w:hyperlink>
            <w:r>
              <w:t>: _____________________</w:t>
            </w:r>
          </w:p>
          <w:p w:rsidR="00D94E39" w:rsidRDefault="00242E97">
            <w:pPr>
              <w:pStyle w:val="ConsPlusNormal0"/>
            </w:pPr>
            <w:r>
              <w:t>_________________________________________________________________________.</w:t>
            </w:r>
          </w:p>
          <w:p w:rsidR="00D94E39" w:rsidRDefault="00D94E39">
            <w:pPr>
              <w:pStyle w:val="ConsPlusNormal0"/>
            </w:pP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5. Сведения о составе и стоимости инициативного проекта:</w:t>
            </w:r>
          </w:p>
        </w:tc>
      </w:tr>
    </w:tbl>
    <w:p w:rsidR="00D94E39" w:rsidRDefault="00D94E3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2072"/>
        <w:gridCol w:w="1587"/>
      </w:tblGrid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lastRenderedPageBreak/>
              <w:t>N</w:t>
            </w:r>
          </w:p>
          <w:p w:rsidR="00D94E39" w:rsidRDefault="00242E97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D94E39" w:rsidRDefault="00242E97">
            <w:pPr>
              <w:pStyle w:val="ConsPlusNormal0"/>
              <w:jc w:val="center"/>
            </w:pPr>
            <w:r>
              <w:t>Наименование работ (услуг), приобретаемых товарно-материальных ценностей</w:t>
            </w:r>
          </w:p>
        </w:tc>
        <w:tc>
          <w:tcPr>
            <w:tcW w:w="2072" w:type="dxa"/>
          </w:tcPr>
          <w:p w:rsidR="00D94E39" w:rsidRDefault="00242E97">
            <w:pPr>
              <w:pStyle w:val="ConsPlusNormal0"/>
              <w:jc w:val="center"/>
            </w:pPr>
            <w:r>
              <w:t>Стоимость, рублей</w:t>
            </w:r>
          </w:p>
        </w:tc>
        <w:tc>
          <w:tcPr>
            <w:tcW w:w="1587" w:type="dxa"/>
          </w:tcPr>
          <w:p w:rsidR="00D94E39" w:rsidRDefault="00242E97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72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1587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72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1587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4819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72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1587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386" w:type="dxa"/>
            <w:gridSpan w:val="2"/>
          </w:tcPr>
          <w:p w:rsidR="00D94E39" w:rsidRDefault="00242E97">
            <w:pPr>
              <w:pStyle w:val="ConsPlusNormal0"/>
              <w:jc w:val="right"/>
            </w:pPr>
            <w:r>
              <w:t>Итого</w:t>
            </w:r>
          </w:p>
        </w:tc>
        <w:tc>
          <w:tcPr>
            <w:tcW w:w="2072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1587" w:type="dxa"/>
          </w:tcPr>
          <w:p w:rsidR="00D94E39" w:rsidRDefault="00D94E39">
            <w:pPr>
              <w:pStyle w:val="ConsPlusNormal0"/>
            </w:pPr>
          </w:p>
        </w:tc>
      </w:tr>
    </w:tbl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6. Сведения об объемах финансирования инициативного проекта:</w:t>
      </w:r>
    </w:p>
    <w:p w:rsidR="00D94E39" w:rsidRDefault="00D94E3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1644"/>
        <w:gridCol w:w="2098"/>
      </w:tblGrid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N</w:t>
            </w:r>
          </w:p>
          <w:p w:rsidR="00D94E39" w:rsidRDefault="00242E97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  <w:jc w:val="center"/>
            </w:pPr>
            <w:r>
              <w:t>Вид источника денежных средств</w:t>
            </w:r>
          </w:p>
        </w:tc>
        <w:tc>
          <w:tcPr>
            <w:tcW w:w="1644" w:type="dxa"/>
          </w:tcPr>
          <w:p w:rsidR="00D94E39" w:rsidRDefault="00242E97">
            <w:pPr>
              <w:pStyle w:val="ConsPlusNormal0"/>
              <w:jc w:val="center"/>
            </w:pPr>
            <w:r>
              <w:t>Сумма,</w:t>
            </w:r>
          </w:p>
          <w:p w:rsidR="00D94E39" w:rsidRDefault="00242E97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2098" w:type="dxa"/>
          </w:tcPr>
          <w:p w:rsidR="00D94E39" w:rsidRDefault="00242E97">
            <w:pPr>
              <w:pStyle w:val="ConsPlusNormal0"/>
              <w:jc w:val="center"/>
            </w:pPr>
            <w:r>
              <w:t>Процент от стоимости проекта</w:t>
            </w: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</w:pPr>
            <w:r>
              <w:t>Общая стоимость реализованного инициативного проекта</w:t>
            </w:r>
          </w:p>
        </w:tc>
        <w:tc>
          <w:tcPr>
            <w:tcW w:w="1644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98" w:type="dxa"/>
          </w:tcPr>
          <w:p w:rsidR="00D94E39" w:rsidRDefault="00242E97">
            <w:pPr>
              <w:pStyle w:val="ConsPlusNormal0"/>
              <w:jc w:val="center"/>
            </w:pPr>
            <w:r>
              <w:t>x</w:t>
            </w: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</w:pPr>
            <w:r>
              <w:t>Денежные средства, всего, в том числе за счет:</w:t>
            </w:r>
          </w:p>
        </w:tc>
        <w:tc>
          <w:tcPr>
            <w:tcW w:w="1644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98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</w:pPr>
            <w:r>
              <w:t>средства областного бюджета</w:t>
            </w:r>
          </w:p>
        </w:tc>
        <w:tc>
          <w:tcPr>
            <w:tcW w:w="1644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98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</w:pPr>
            <w:r>
              <w:t>средства местного бюджета</w:t>
            </w:r>
          </w:p>
        </w:tc>
        <w:tc>
          <w:tcPr>
            <w:tcW w:w="1644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98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</w:pPr>
            <w:r>
              <w:t>инициативные платежи, в том числе:</w:t>
            </w:r>
          </w:p>
        </w:tc>
        <w:tc>
          <w:tcPr>
            <w:tcW w:w="1644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98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2.3.1.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</w:pPr>
            <w:r>
              <w:t>денежные средства населения</w:t>
            </w:r>
          </w:p>
        </w:tc>
        <w:tc>
          <w:tcPr>
            <w:tcW w:w="1644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98" w:type="dxa"/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567" w:type="dxa"/>
          </w:tcPr>
          <w:p w:rsidR="00D94E39" w:rsidRDefault="00242E97">
            <w:pPr>
              <w:pStyle w:val="ConsPlusNormal0"/>
              <w:jc w:val="center"/>
            </w:pPr>
            <w:r>
              <w:t>2.3.2.</w:t>
            </w:r>
          </w:p>
        </w:tc>
        <w:tc>
          <w:tcPr>
            <w:tcW w:w="4762" w:type="dxa"/>
          </w:tcPr>
          <w:p w:rsidR="00D94E39" w:rsidRDefault="00242E97">
            <w:pPr>
              <w:pStyle w:val="ConsPlusNormal0"/>
            </w:pPr>
            <w:r>
              <w:t>денежные средства индивидуальных предпринимателей, юридических лиц</w:t>
            </w:r>
          </w:p>
        </w:tc>
        <w:tc>
          <w:tcPr>
            <w:tcW w:w="1644" w:type="dxa"/>
          </w:tcPr>
          <w:p w:rsidR="00D94E39" w:rsidRDefault="00D94E39">
            <w:pPr>
              <w:pStyle w:val="ConsPlusNormal0"/>
            </w:pPr>
          </w:p>
        </w:tc>
        <w:tc>
          <w:tcPr>
            <w:tcW w:w="2098" w:type="dxa"/>
          </w:tcPr>
          <w:p w:rsidR="00D94E39" w:rsidRDefault="00D94E39">
            <w:pPr>
              <w:pStyle w:val="ConsPlusNormal0"/>
            </w:pPr>
          </w:p>
        </w:tc>
      </w:tr>
    </w:tbl>
    <w:p w:rsidR="00D94E39" w:rsidRDefault="00D94E3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9"/>
        <w:gridCol w:w="2438"/>
        <w:gridCol w:w="2551"/>
        <w:gridCol w:w="2564"/>
      </w:tblGrid>
      <w:tr w:rsidR="00D94E39"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ind w:firstLine="283"/>
              <w:jc w:val="both"/>
            </w:pPr>
            <w:r>
              <w:t>7. Сведения об итогах реализации инициативного проекта: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 xml:space="preserve">7.1. Объект, включенный в инициативный проект, завершен </w:t>
            </w:r>
            <w:hyperlink w:anchor="P670" w:tooltip="&lt;2&gt;. Временем завершения проекта считается день ввода в эксплуатацию здания капитального строительства или день приемки товара.">
              <w:r>
                <w:rPr>
                  <w:color w:val="0000FF"/>
                </w:rPr>
                <w:t>&lt;2&gt;</w:t>
              </w:r>
            </w:hyperlink>
          </w:p>
          <w:p w:rsidR="00D94E39" w:rsidRDefault="00242E97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  <w:p w:rsidR="00D94E39" w:rsidRDefault="00242E97">
            <w:pPr>
              <w:pStyle w:val="ConsPlusNormal0"/>
              <w:jc w:val="center"/>
            </w:pPr>
            <w:r>
              <w:t>(своевременно, с нарушением сроков)</w:t>
            </w:r>
          </w:p>
          <w:p w:rsidR="00D94E39" w:rsidRDefault="00D94E39">
            <w:pPr>
              <w:pStyle w:val="ConsPlusNormal0"/>
            </w:pP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7.2. Если инициативный проект выполнен с нарушением сроков, то по какой причине: ________________________________________________________________.</w:t>
            </w:r>
          </w:p>
          <w:p w:rsidR="00D94E39" w:rsidRDefault="00D94E39">
            <w:pPr>
              <w:pStyle w:val="ConsPlusNormal0"/>
            </w:pP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 xml:space="preserve">8. Дата начала реализации инициативного проекта (дата заключения соглашения о предоставлении субсидии на реализацию инициативных проектов) - 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 xml:space="preserve">Дата окончания выполнения работ по реализации инициативного проекта - 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9. К отчету прилагаются на _____ листах: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9.1. Фотографии объекта по итогам реализации инициативного проекта - до начала работ, промежуточные этапы выполнения, итог реализации инициативного проекта.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9.2. Копии отчетных документов, подтверждающих успешное завершение инициативного проекта, заверенные главой администрации муниципального образования Белгородской области: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- копии контрактов (договоров), смет на выполнение работ;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>- копия заключения государственной экспертизы проектно-сметной документации; копии форм КС-2 "Акт о приемке выполненных работ", КС-3 "Справка о стоимости работ".</w:t>
            </w:r>
          </w:p>
          <w:p w:rsidR="00D94E39" w:rsidRDefault="00242E97">
            <w:pPr>
              <w:pStyle w:val="ConsPlusNormal0"/>
              <w:ind w:firstLine="283"/>
              <w:jc w:val="both"/>
            </w:pPr>
            <w:r>
              <w:t xml:space="preserve">9.3. Копия протокола группы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инициативных проектов, подтверждающего успешное завершение инициативного проекта, на _____ листах.</w:t>
            </w:r>
          </w:p>
        </w:tc>
      </w:tr>
      <w:tr w:rsidR="00D94E39"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6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Достоверность сведений подтверждаю.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Глава администрации</w:t>
            </w:r>
          </w:p>
          <w:p w:rsidR="00D94E39" w:rsidRDefault="00242E97">
            <w:pPr>
              <w:pStyle w:val="ConsPlusNormal0"/>
              <w:jc w:val="both"/>
            </w:pPr>
            <w:r>
              <w:t>муниципального образования</w:t>
            </w:r>
          </w:p>
          <w:p w:rsidR="00D94E39" w:rsidRDefault="00242E97">
            <w:pPr>
              <w:pStyle w:val="ConsPlusNormal0"/>
              <w:jc w:val="both"/>
            </w:pPr>
            <w:r>
              <w:t>Белгородской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(Ф.И.О.)</w:t>
            </w: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</w:pPr>
            <w:r>
              <w:t>Руководитель финансового органа</w:t>
            </w:r>
          </w:p>
          <w:p w:rsidR="00D94E39" w:rsidRDefault="00242E97">
            <w:pPr>
              <w:pStyle w:val="ConsPlusNormal0"/>
              <w:jc w:val="both"/>
            </w:pPr>
            <w:r>
              <w:t>муниципального образования</w:t>
            </w:r>
          </w:p>
          <w:p w:rsidR="00D94E39" w:rsidRDefault="00242E97">
            <w:pPr>
              <w:pStyle w:val="ConsPlusNormal0"/>
              <w:jc w:val="both"/>
            </w:pPr>
            <w:r>
              <w:t>Белгородской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(Ф.И.О.)</w:t>
            </w: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</w:t>
            </w:r>
          </w:p>
          <w:p w:rsidR="00D94E39" w:rsidRDefault="00242E97">
            <w:pPr>
              <w:pStyle w:val="ConsPlusNormal0"/>
              <w:jc w:val="both"/>
            </w:pPr>
            <w:r>
              <w:t>инициативного проекта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(Ф.И.О.)</w:t>
            </w: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both"/>
            </w:pPr>
            <w:r>
              <w:t>Представитель</w:t>
            </w:r>
          </w:p>
          <w:p w:rsidR="00D94E39" w:rsidRDefault="00242E97">
            <w:pPr>
              <w:pStyle w:val="ConsPlusNormal0"/>
              <w:jc w:val="both"/>
            </w:pPr>
            <w:r>
              <w:t>инициативной группы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__________________</w:t>
            </w:r>
          </w:p>
          <w:p w:rsidR="00D94E39" w:rsidRDefault="00242E97">
            <w:pPr>
              <w:pStyle w:val="ConsPlusNormal0"/>
              <w:jc w:val="center"/>
            </w:pPr>
            <w:r>
              <w:t>(Ф.И.О.)</w:t>
            </w:r>
          </w:p>
        </w:tc>
      </w:tr>
      <w:tr w:rsidR="00D94E39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E39" w:rsidRDefault="00242E97">
            <w:pPr>
              <w:pStyle w:val="ConsPlusNormal0"/>
              <w:jc w:val="center"/>
            </w:pPr>
            <w:r>
              <w:t>Дата "___" _____________ 20__ г.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D94E39" w:rsidRDefault="00D94E39">
            <w:pPr>
              <w:pStyle w:val="ConsPlusNormal0"/>
            </w:pPr>
          </w:p>
        </w:tc>
      </w:tr>
    </w:tbl>
    <w:p w:rsidR="00D94E39" w:rsidRDefault="00D94E39">
      <w:pPr>
        <w:pStyle w:val="ConsPlusNormal0"/>
        <w:jc w:val="both"/>
      </w:pPr>
    </w:p>
    <w:p w:rsidR="00D94E39" w:rsidRDefault="00242E97">
      <w:pPr>
        <w:pStyle w:val="ConsPlusNormal0"/>
        <w:ind w:firstLine="540"/>
        <w:jc w:val="both"/>
      </w:pPr>
      <w:r>
        <w:t>--------------------------------</w:t>
      </w:r>
    </w:p>
    <w:p w:rsidR="00D94E39" w:rsidRDefault="00242E97">
      <w:pPr>
        <w:pStyle w:val="ConsPlusNormal0"/>
        <w:spacing w:before="200"/>
        <w:ind w:firstLine="540"/>
        <w:jc w:val="both"/>
      </w:pPr>
      <w:bookmarkStart w:id="10" w:name="P669"/>
      <w:bookmarkEnd w:id="10"/>
      <w:r>
        <w:t>&lt;1&gt;. Исходить из заявленного ожидаемого результата, например: установлена детская игровая площадка, которая включает: 2 качели, 1 детскую горку и т.д.</w:t>
      </w:r>
    </w:p>
    <w:p w:rsidR="00D94E39" w:rsidRDefault="00242E97">
      <w:pPr>
        <w:pStyle w:val="ConsPlusNormal0"/>
        <w:spacing w:before="200"/>
        <w:ind w:firstLine="540"/>
        <w:jc w:val="both"/>
      </w:pPr>
      <w:bookmarkStart w:id="11" w:name="P670"/>
      <w:bookmarkEnd w:id="11"/>
      <w:r>
        <w:t>&lt;2&gt;. Временем завершения проекта считается день ввода в эксплуатацию здания капитального строительства или день приемки товара.</w:t>
      </w: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jc w:val="both"/>
      </w:pPr>
    </w:p>
    <w:p w:rsidR="00D94E39" w:rsidRDefault="00D94E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4E39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6F" w:rsidRDefault="00EB466F">
      <w:r>
        <w:separator/>
      </w:r>
    </w:p>
  </w:endnote>
  <w:endnote w:type="continuationSeparator" w:id="0">
    <w:p w:rsidR="00EB466F" w:rsidRDefault="00EB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39" w:rsidRDefault="00D94E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4E39">
      <w:trPr>
        <w:trHeight w:hRule="exact" w:val="1663"/>
      </w:trPr>
      <w:tc>
        <w:tcPr>
          <w:tcW w:w="1650" w:type="pct"/>
          <w:vAlign w:val="center"/>
        </w:tcPr>
        <w:p w:rsidR="00D94E39" w:rsidRDefault="00242E9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4E39" w:rsidRDefault="00EB466F">
          <w:pPr>
            <w:pStyle w:val="ConsPlusNormal0"/>
            <w:jc w:val="center"/>
          </w:pPr>
          <w:hyperlink r:id="rId1">
            <w:r w:rsidR="00242E9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4E39" w:rsidRDefault="00242E9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05C8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05C8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D94E39" w:rsidRDefault="00242E9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39" w:rsidRDefault="00D94E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4E39">
      <w:trPr>
        <w:trHeight w:hRule="exact" w:val="1663"/>
      </w:trPr>
      <w:tc>
        <w:tcPr>
          <w:tcW w:w="1650" w:type="pct"/>
          <w:vAlign w:val="center"/>
        </w:tcPr>
        <w:p w:rsidR="00D94E39" w:rsidRDefault="00242E9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4E39" w:rsidRDefault="00EB466F">
          <w:pPr>
            <w:pStyle w:val="ConsPlusNormal0"/>
            <w:jc w:val="center"/>
          </w:pPr>
          <w:hyperlink r:id="rId1">
            <w:r w:rsidR="00242E9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4E39" w:rsidRDefault="00242E9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C05C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C05C8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D94E39" w:rsidRDefault="00242E9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6F" w:rsidRDefault="00EB466F">
      <w:r>
        <w:separator/>
      </w:r>
    </w:p>
  </w:footnote>
  <w:footnote w:type="continuationSeparator" w:id="0">
    <w:p w:rsidR="00EB466F" w:rsidRDefault="00EB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94E39">
      <w:trPr>
        <w:trHeight w:hRule="exact" w:val="1683"/>
      </w:trPr>
      <w:tc>
        <w:tcPr>
          <w:tcW w:w="2700" w:type="pct"/>
          <w:vAlign w:val="center"/>
        </w:tcPr>
        <w:p w:rsidR="00D94E39" w:rsidRDefault="00242E9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Белгородской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обл. от 01.08.2023 N 428-пп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Правительства...</w:t>
          </w:r>
        </w:p>
      </w:tc>
      <w:tc>
        <w:tcPr>
          <w:tcW w:w="2300" w:type="pct"/>
          <w:vAlign w:val="center"/>
        </w:tcPr>
        <w:p w:rsidR="00D94E39" w:rsidRDefault="00242E9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28.08.2023</w:t>
          </w:r>
        </w:p>
      </w:tc>
    </w:tr>
  </w:tbl>
  <w:p w:rsidR="00D94E39" w:rsidRDefault="00D94E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4E39" w:rsidRDefault="00D94E3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94E39">
      <w:trPr>
        <w:trHeight w:hRule="exact" w:val="1683"/>
      </w:trPr>
      <w:tc>
        <w:tcPr>
          <w:tcW w:w="2700" w:type="pct"/>
          <w:vAlign w:val="center"/>
        </w:tcPr>
        <w:p w:rsidR="00D94E39" w:rsidRDefault="00242E9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Белгородской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обл. от 01.08.2023 N 428-пп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Правительства...</w:t>
          </w:r>
        </w:p>
      </w:tc>
      <w:tc>
        <w:tcPr>
          <w:tcW w:w="2300" w:type="pct"/>
          <w:vAlign w:val="center"/>
        </w:tcPr>
        <w:p w:rsidR="00D94E39" w:rsidRDefault="00242E9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28.08.2023</w:t>
          </w:r>
        </w:p>
      </w:tc>
    </w:tr>
  </w:tbl>
  <w:p w:rsidR="00D94E39" w:rsidRDefault="00D94E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4E39" w:rsidRDefault="00D94E3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39"/>
    <w:rsid w:val="00130918"/>
    <w:rsid w:val="00242E97"/>
    <w:rsid w:val="002E5019"/>
    <w:rsid w:val="006C05C8"/>
    <w:rsid w:val="00844501"/>
    <w:rsid w:val="008701E1"/>
    <w:rsid w:val="00AB2A29"/>
    <w:rsid w:val="00B14996"/>
    <w:rsid w:val="00D94E39"/>
    <w:rsid w:val="00E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E5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E5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BC8BDA523C4D82EC84933C5206B52A6DCE29E6BA7CB4A84D64A887C940AFC99271AC36B0F1780F7301BC69A46851C5D8j5I7J" TargetMode="External"/><Relationship Id="rId18" Type="http://schemas.openxmlformats.org/officeDocument/2006/relationships/hyperlink" Target="consultantplus://offline/ref=BC8BDA523C4D82EC8493225F10D97060CE27B9B073B4A51930F7DC9417A6C3C524E337ECB7251C7101BC6BAC74j5I0J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8BDA523C4D82EC84933C5206B52A6DCE29E6BA7DB0AA486BA887C940AFC99271AC36B0F1780F7301BC69A46851C5D8j5I7J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BC8BDA523C4D82EC84933C5206B52A6DCE29E6BA7CB4A84D64A887C940AFC99271AC36A2F120037109A268AE7D07949E01CA0A076EAD40FDAA09F4j7IDJ" TargetMode="External"/><Relationship Id="rId17" Type="http://schemas.openxmlformats.org/officeDocument/2006/relationships/hyperlink" Target="consultantplus://offline/ref=BC8BDA523C4D82EC84933C5206B52A6DCE29E6BA7CB4A84D64A887C940AFC99271AC36A2F120037109A369A87D07949E01CA0A076EAD40FDAA09F4j7IDJ" TargetMode="External"/><Relationship Id="rId25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8BDA523C4D82EC84933C5206B52A6DCE29E6BA7CB4A84D64A887C940AFC99271AC36A2F120037109A061A47D07949E01CA0A076EAD40FDAA09F4j7IDJ" TargetMode="External"/><Relationship Id="rId20" Type="http://schemas.openxmlformats.org/officeDocument/2006/relationships/hyperlink" Target="consultantplus://offline/ref=BC8BDA523C4D82EC84933C5206B52A6DCE29E6BA7DB0AA486BA887C940AFC99271AC36B0F1780F7301BC69A46851C5D8j5I7J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8BDA523C4D82EC84933C5206B52A6DCE29E6BA7CB4A84D64A887C940AFC99271AC36A2F120037109A061AE7D07949E01CA0A076EAD40FDAA09F4j7IDJ" TargetMode="External"/><Relationship Id="rId24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8BDA523C4D82EC84933C5206B52A6DCE29E6BA7CB4A84D64A887C940AFC99271AC36A2F120037109A061A97D07949E01CA0A076EAD40FDAA09F4j7IDJ" TargetMode="External"/><Relationship Id="rId23" Type="http://schemas.openxmlformats.org/officeDocument/2006/relationships/hyperlink" Target="consultantplus://offline/ref=BC8BDA523C4D82EC8493225F10D97060CE27BCB77DB2A51930F7DC9417A6C3C536E36FE2B22F007A5DF32DF97B51CDC454CF160D70AFj4IBJ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BC8BDA523C4D82EC84933C5206B52A6DCE29E6BA7CB4A84D64A887C940AFC99271AC36B0F1780F7301BC69A46851C5D8j5I7J" TargetMode="External"/><Relationship Id="rId19" Type="http://schemas.openxmlformats.org/officeDocument/2006/relationships/hyperlink" Target="consultantplus://offline/ref=BC8BDA523C4D82EC8493225F10D97060CE27B9B073B4A51930F7DC9417A6C3C536E36FE8B42A092558E63CA1745BDBDA5CD90A0F72jAIE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8BDA523C4D82EC84933C5206B52A6DCE29E6BA7CB4A84D64A887C940AFC99271AC36B0F1780F7301BC69A46851C5D8j5I7J" TargetMode="External"/><Relationship Id="rId14" Type="http://schemas.openxmlformats.org/officeDocument/2006/relationships/hyperlink" Target="consultantplus://offline/ref=BC8BDA523C4D82EC84933C5206B52A6DCE29E6BA7CB4A84D64A887C940AFC99271AC36A2F120037109A061AE7D07949E01CA0A076EAD40FDAA09F4j7IDJ" TargetMode="External"/><Relationship Id="rId22" Type="http://schemas.openxmlformats.org/officeDocument/2006/relationships/hyperlink" Target="consultantplus://offline/ref=BC8BDA523C4D82EC8493225F10D97060CE27BCB77DB2A51930F7DC9417A6C3C536E36FE2B22D067A5DF32DF97B51CDC454CF160D70AFj4IBJ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7623</Words>
  <Characters>43453</Characters>
  <Application>Microsoft Office Word</Application>
  <DocSecurity>0</DocSecurity>
  <Lines>362</Lines>
  <Paragraphs>101</Paragraphs>
  <ScaleCrop>false</ScaleCrop>
  <Company>КонсультантПлюс Версия 4023.00.09</Company>
  <LinksUpToDate>false</LinksUpToDate>
  <CharactersWithSpaces>50975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01.08.2023 N 428-пп
"О внесении изменений в постановление Правительства Белгородской области от 28 декабря 2020 года N 598-пп"
(вместе с "Положением о проведении конкурсного отбора инициативных проектов")</dc:title>
  <cp:lastModifiedBy>Чураево</cp:lastModifiedBy>
  <cp:revision>10</cp:revision>
  <dcterms:created xsi:type="dcterms:W3CDTF">2023-08-28T09:18:00Z</dcterms:created>
  <dcterms:modified xsi:type="dcterms:W3CDTF">2025-01-30T09:29:00Z</dcterms:modified>
</cp:coreProperties>
</file>