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C6" w:rsidRPr="00E77AC6" w:rsidRDefault="00E77AC6" w:rsidP="00E77AC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r w:rsidRPr="00E77AC6">
          <w:rPr>
            <w:rFonts w:ascii="Times New Roman" w:hAnsi="Times New Roman" w:cs="Times New Roman"/>
            <w:sz w:val="24"/>
            <w:szCs w:val="24"/>
          </w:rPr>
          <w:t>КонсультантПлюс</w:t>
        </w:r>
      </w:hyperlink>
      <w:r w:rsidRPr="00E77AC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77AC6" w:rsidRPr="00E77A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AC6" w:rsidRPr="00E77AC6" w:rsidRDefault="00E77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AC6" w:rsidRPr="00E77AC6" w:rsidRDefault="00E77AC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N 815</w:t>
            </w:r>
          </w:p>
        </w:tc>
      </w:tr>
    </w:tbl>
    <w:p w:rsidR="00E77AC6" w:rsidRPr="00E77AC6" w:rsidRDefault="00E77AC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УКАЗ</w:t>
      </w: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О МЕРАХ ПО ПРОТИВОДЕЙСТВИЮ КОРРУПЦИИ</w:t>
      </w:r>
    </w:p>
    <w:p w:rsidR="00E77AC6" w:rsidRPr="00E77AC6" w:rsidRDefault="00E77AC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7AC6" w:rsidRPr="00E77A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6" w:rsidRPr="00E77AC6" w:rsidRDefault="00E77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6" w:rsidRPr="00E77AC6" w:rsidRDefault="00E77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AC6" w:rsidRPr="00E77AC6" w:rsidRDefault="00E7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E77AC6" w:rsidRPr="00E77AC6" w:rsidRDefault="00E7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(в ред. Указов Президента РФ от 31.03.2010 </w:t>
            </w:r>
            <w:hyperlink r:id="rId6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396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AC6" w:rsidRPr="00E77AC6" w:rsidRDefault="00E7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hyperlink r:id="rId7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821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04.11.2010 </w:t>
            </w:r>
            <w:hyperlink r:id="rId8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1336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12.09.2011 </w:t>
            </w:r>
            <w:hyperlink r:id="rId9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1192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AC6" w:rsidRPr="00E77AC6" w:rsidRDefault="00E7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от 04.01.2012 </w:t>
            </w:r>
            <w:hyperlink r:id="rId10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19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28.02.2012 </w:t>
            </w:r>
            <w:hyperlink r:id="rId11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249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28.07.2012 </w:t>
            </w:r>
            <w:hyperlink r:id="rId12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1060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AC6" w:rsidRPr="00E77AC6" w:rsidRDefault="00E7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от 02.04.2013 </w:t>
            </w:r>
            <w:hyperlink r:id="rId13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309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14.02.2014 </w:t>
            </w:r>
            <w:hyperlink r:id="rId14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80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09.10.2017 </w:t>
            </w:r>
            <w:hyperlink r:id="rId15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472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AC6" w:rsidRPr="00E77AC6" w:rsidRDefault="00E7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от 13.05.2019 </w:t>
            </w:r>
            <w:hyperlink r:id="rId16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217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 xml:space="preserve">, от 17.05.2021 </w:t>
            </w:r>
            <w:hyperlink r:id="rId17">
              <w:r w:rsidRPr="00E77AC6">
                <w:rPr>
                  <w:rFonts w:ascii="Times New Roman" w:hAnsi="Times New Roman" w:cs="Times New Roman"/>
                  <w:sz w:val="24"/>
                  <w:szCs w:val="24"/>
                </w:rPr>
                <w:t>N 285</w:t>
              </w:r>
            </w:hyperlink>
            <w:r w:rsidRPr="00E7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6" w:rsidRPr="00E77AC6" w:rsidRDefault="00E77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1. Образовать Совет при Президенте Российской Федерации по противодействию коррупции (далее - Совет).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Председателем Совета является Президент Российской Федерации.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а) основными задачами Совета являются: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контроль за реализацией мероприятий, предусмотренных Национальным планом противодействия коррупции;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б) Совет для решения возложенных на него основных задач: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3. Члены Совета принимают участие в его работе на общественных началах.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lastRenderedPageBreak/>
        <w:t>Заседание Совета ведет председатель Совета.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Решения Совета оформляются протоколом.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4. Утратил силу с 28 июля 2012 года. - </w:t>
      </w:r>
      <w:hyperlink r:id="rId18">
        <w:r w:rsidRPr="00E77AC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>
        <w:r w:rsidRPr="00E77A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14.02.2014 N 80)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6. Утратил силу с 28 июля 2012 года. - </w:t>
      </w:r>
      <w:hyperlink r:id="rId20">
        <w:r w:rsidRPr="00E77AC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а) президиум Совета: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формирует повестку дня заседаний Совета;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рассматривает вопросы, связанные с реализацией решений Совета;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 w:rsidRPr="00E77AC6">
          <w:rPr>
            <w:rFonts w:ascii="Times New Roman" w:hAnsi="Times New Roman" w:cs="Times New Roman"/>
            <w:sz w:val="24"/>
            <w:szCs w:val="24"/>
          </w:rPr>
          <w:t>подпункте "а" пункта 1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2">
        <w:r w:rsidRPr="00E77A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01.07.2010 N 821)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</w:t>
      </w:r>
      <w:r w:rsidRPr="00E77AC6">
        <w:rPr>
          <w:rFonts w:ascii="Times New Roman" w:hAnsi="Times New Roman" w:cs="Times New Roman"/>
          <w:sz w:val="24"/>
          <w:szCs w:val="24"/>
        </w:rPr>
        <w:lastRenderedPageBreak/>
        <w:t>характера, а также вопросы, касающиеся урегулирования конфликта интересов;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3">
        <w:r w:rsidRPr="00E77A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02.04.2013 N 309)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E77AC6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17.05.2021 N 285)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5">
        <w:r w:rsidRPr="00E77A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13.05.2019 N 217)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(пп. "б" в ред. </w:t>
      </w:r>
      <w:hyperlink r:id="rId26">
        <w:r w:rsidRPr="00E77AC6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14.02.2014 N 80)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г) решения президиума Совета оформляются протоколами.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8. Установить, что председатель президиума Совета: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а) формирует повестку дня заседаний президиума Совета;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10. Признать утратившими силу: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Pr="00E77AC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Pr="00E77AC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</w:t>
      </w:r>
      <w:r w:rsidRPr="00E77AC6">
        <w:rPr>
          <w:rFonts w:ascii="Times New Roman" w:hAnsi="Times New Roman" w:cs="Times New Roman"/>
          <w:sz w:val="24"/>
          <w:szCs w:val="24"/>
        </w:rPr>
        <w:lastRenderedPageBreak/>
        <w:t>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E77AC6" w:rsidRPr="00E77AC6" w:rsidRDefault="00E77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11. Настоящий Указ вступает в силу со дня его подписания.</w:t>
      </w: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Президент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Д.МЕДВЕДЕВ</w:t>
      </w:r>
    </w:p>
    <w:p w:rsidR="00E77AC6" w:rsidRPr="00E77AC6" w:rsidRDefault="00E77AC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E77AC6" w:rsidRPr="00E77AC6" w:rsidRDefault="00E77AC6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19 мая 2008 года</w:t>
      </w:r>
    </w:p>
    <w:p w:rsidR="00E77AC6" w:rsidRPr="00E77AC6" w:rsidRDefault="00E77AC6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N 815</w:t>
      </w: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Утвержден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от 19 мая 2008 г. N 815</w:t>
      </w: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СОСТАВ</w:t>
      </w: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СОВЕТА ПРИ ПРЕЗИДЕНТЕ РОССИЙСКОЙ ФЕДЕРАЦИИ</w:t>
      </w: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Утратил силу с 28 июля 2012 года. - </w:t>
      </w:r>
      <w:hyperlink r:id="rId29">
        <w:r w:rsidRPr="00E77AC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Утвержден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77AC6" w:rsidRPr="00E77AC6" w:rsidRDefault="00E77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от 19 мая 2008 г. N 815</w:t>
      </w: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СОСТАВ</w:t>
      </w: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ПРЕЗИДИУМА СОВЕТА ПРИ ПРЕЗИДЕНТЕ РОССИЙСКОЙ ФЕДЕРАЦИИ</w:t>
      </w:r>
    </w:p>
    <w:p w:rsidR="00E77AC6" w:rsidRPr="00E77AC6" w:rsidRDefault="00E77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AC6">
        <w:rPr>
          <w:rFonts w:ascii="Times New Roman" w:hAnsi="Times New Roman" w:cs="Times New Roman"/>
          <w:sz w:val="24"/>
          <w:szCs w:val="24"/>
        </w:rPr>
        <w:t xml:space="preserve">Утратил силу с 28 июля 2012 года. - </w:t>
      </w:r>
      <w:hyperlink r:id="rId30">
        <w:r w:rsidRPr="00E77AC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E77AC6">
        <w:rPr>
          <w:rFonts w:ascii="Times New Roman" w:hAnsi="Times New Roman" w:cs="Times New Roman"/>
          <w:sz w:val="24"/>
          <w:szCs w:val="24"/>
        </w:rPr>
        <w:t xml:space="preserve"> Президента РФ от 28.07.2012 N 1060.</w:t>
      </w: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AC6" w:rsidRPr="00E77AC6" w:rsidRDefault="00E7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77AC6" w:rsidRPr="00E77AC6" w:rsidSect="0076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C6"/>
    <w:rsid w:val="00123ABF"/>
    <w:rsid w:val="00E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7A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7A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7A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7A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143DE1674385F33A59A4F84B7F02DDBD8E6AD7C4876E8D4229175C4DDF304175F928E447F85D419u8o8L" TargetMode="External"/><Relationship Id="rId13" Type="http://schemas.openxmlformats.org/officeDocument/2006/relationships/hyperlink" Target="consultantplus://offline/ref=EAA9C2715D051626ED4E557872629E1FF441DD1074365F33A59A4F84B7F02DDBD8E6AD7C4876E9D2209175C4DDF304175F928E447F85D419u8o8L" TargetMode="External"/><Relationship Id="rId18" Type="http://schemas.openxmlformats.org/officeDocument/2006/relationships/hyperlink" Target="consultantplus://offline/ref=EAA9C2715D051626ED4E557872629E1FF340DE1676355F33A59A4F84B7F02DDBD8E6AD7C4876E8D5249175C4DDF304175F928E447F85D419u8o8L" TargetMode="External"/><Relationship Id="rId26" Type="http://schemas.openxmlformats.org/officeDocument/2006/relationships/hyperlink" Target="consultantplus://offline/ref=EAA9C2715D051626ED4E557872629E1FF146D11276375F33A59A4F84B7F02DDBD8E6AD7C4876E8D5259175C4DDF304175F928E447F85D419u8o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A9C2715D051626ED4E557872629E1FF441DA1A73355F33A59A4F84B7F02DDBD8E6AD7C4876E8D5219175C4DDF304175F928E447F85D419u8o8L" TargetMode="External"/><Relationship Id="rId7" Type="http://schemas.openxmlformats.org/officeDocument/2006/relationships/hyperlink" Target="consultantplus://offline/ref=EAA9C2715D051626ED4E557872629E1FF442DD1571305F33A59A4F84B7F02DDBD8E6AD7C4876E8D5229175C4DDF304175F928E447F85D419u8o8L" TargetMode="External"/><Relationship Id="rId12" Type="http://schemas.openxmlformats.org/officeDocument/2006/relationships/hyperlink" Target="consultantplus://offline/ref=EAA9C2715D051626ED4E557872629E1FF340DE1676355F33A59A4F84B7F02DDBD8E6AD7C4876E8D5249175C4DDF304175F928E447F85D419u8o8L" TargetMode="External"/><Relationship Id="rId17" Type="http://schemas.openxmlformats.org/officeDocument/2006/relationships/hyperlink" Target="consultantplus://offline/ref=EAA9C2715D051626ED4E557872629E1FF34BDC1076355F33A59A4F84B7F02DDBD8E6AD7C4876E8D5279175C4DDF304175F928E447F85D419u8o8L" TargetMode="External"/><Relationship Id="rId25" Type="http://schemas.openxmlformats.org/officeDocument/2006/relationships/hyperlink" Target="consultantplus://offline/ref=EAA9C2715D051626ED4E557872629E1FF442DD1570345F33A59A4F84B7F02DDBD8E6AD7C4876E8D42C9175C4DDF304175F928E447F85D419u8o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A9C2715D051626ED4E557872629E1FF442DD1570345F33A59A4F84B7F02DDBD8E6AD7C4876E8D42C9175C4DDF304175F928E447F85D419u8o8L" TargetMode="External"/><Relationship Id="rId20" Type="http://schemas.openxmlformats.org/officeDocument/2006/relationships/hyperlink" Target="consultantplus://offline/ref=EAA9C2715D051626ED4E557872629E1FF340DE1676355F33A59A4F84B7F02DDBD8E6AD7C4876E8D5249175C4DDF304175F928E447F85D419u8o8L" TargetMode="External"/><Relationship Id="rId29" Type="http://schemas.openxmlformats.org/officeDocument/2006/relationships/hyperlink" Target="consultantplus://offline/ref=EAA9C2715D051626ED4E557872629E1FF340DE1676355F33A59A4F84B7F02DDBD8E6AD7C4876E8D5249175C4DDF304175F928E447F85D419u8o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9C2715D051626ED4E557872629E1FF94AD813713A0239ADC34386B0FF72CCDFAFA17D4876E8D22FCE70D1CCAB0915438D8E5B6387D6u1o9L" TargetMode="External"/><Relationship Id="rId11" Type="http://schemas.openxmlformats.org/officeDocument/2006/relationships/hyperlink" Target="consultantplus://offline/ref=EAA9C2715D051626ED4E557872629E1FF141DE1474385F33A59A4F84B7F02DDBD8E6AD7C4876E8D4229175C4DDF304175F928E447F85D419u8o8L" TargetMode="External"/><Relationship Id="rId24" Type="http://schemas.openxmlformats.org/officeDocument/2006/relationships/hyperlink" Target="consultantplus://offline/ref=EAA9C2715D051626ED4E557872629E1FF34BDC1076355F33A59A4F84B7F02DDBD8E6AD7C4876E8D5279175C4DDF304175F928E447F85D419u8o8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AA9C2715D051626ED4E557872629E1FF442DD1570395F33A59A4F84B7F02DDBD8E6AD7C4876E8D42C9175C4DDF304175F928E447F85D419u8o8L" TargetMode="External"/><Relationship Id="rId23" Type="http://schemas.openxmlformats.org/officeDocument/2006/relationships/hyperlink" Target="consultantplus://offline/ref=EAA9C2715D051626ED4E557872629E1FF441DD1074365F33A59A4F84B7F02DDBD8E6AD7C4876E9D2209175C4DDF304175F928E447F85D419u8o8L" TargetMode="External"/><Relationship Id="rId28" Type="http://schemas.openxmlformats.org/officeDocument/2006/relationships/hyperlink" Target="consultantplus://offline/ref=EAA9C2715D051626ED4E5C6175629E1FF34ADF1074355F33A59A4F84B7F02DDBCAE6F5704874F6D5258423959BuAo4L" TargetMode="External"/><Relationship Id="rId10" Type="http://schemas.openxmlformats.org/officeDocument/2006/relationships/hyperlink" Target="consultantplus://offline/ref=EAA9C2715D051626ED4E557872629E1FF141DC1775355F33A59A4F84B7F02DDBD8E6AD7C4876E8D4229175C4DDF304175F928E447F85D419u8o8L" TargetMode="External"/><Relationship Id="rId19" Type="http://schemas.openxmlformats.org/officeDocument/2006/relationships/hyperlink" Target="consultantplus://offline/ref=EAA9C2715D051626ED4E557872629E1FF146D11276375F33A59A4F84B7F02DDBD8E6AD7C4876E8D42C9175C4DDF304175F928E447F85D419u8o8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A9C2715D051626ED4E557872629E1FF142D11075325F33A59A4F84B7F02DDBD8E6AD7C4876E8D4229175C4DDF304175F928E447F85D419u8o8L" TargetMode="External"/><Relationship Id="rId14" Type="http://schemas.openxmlformats.org/officeDocument/2006/relationships/hyperlink" Target="consultantplus://offline/ref=EAA9C2715D051626ED4E557872629E1FF146D11276375F33A59A4F84B7F02DDBD8E6AD7C4876E8D4239175C4DDF304175F928E447F85D419u8o8L" TargetMode="External"/><Relationship Id="rId22" Type="http://schemas.openxmlformats.org/officeDocument/2006/relationships/hyperlink" Target="consultantplus://offline/ref=EAA9C2715D051626ED4E557872629E1FF442DD1571305F33A59A4F84B7F02DDBD8E6AD7C4876E8D5229175C4DDF304175F928E447F85D419u8o8L" TargetMode="External"/><Relationship Id="rId27" Type="http://schemas.openxmlformats.org/officeDocument/2006/relationships/hyperlink" Target="consultantplus://offline/ref=EAA9C2715D051626ED4E5C6175629E1FF34BDA1A70385F33A59A4F84B7F02DDBCAE6F5704874F6D5258423959BuAo4L" TargetMode="External"/><Relationship Id="rId30" Type="http://schemas.openxmlformats.org/officeDocument/2006/relationships/hyperlink" Target="consultantplus://offline/ref=EAA9C2715D051626ED4E557872629E1FF340DE1676355F33A59A4F84B7F02DDBD8E6AD7C4876E8D5249175C4DDF304175F928E447F85D419u8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2022-11-02T11:40:00Z</dcterms:created>
  <dcterms:modified xsi:type="dcterms:W3CDTF">2022-11-02T11:42:00Z</dcterms:modified>
</cp:coreProperties>
</file>